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9BB28" w14:textId="77777777" w:rsidR="000D0237" w:rsidRPr="00037416" w:rsidRDefault="000D0237" w:rsidP="000D0237">
      <w:pPr>
        <w:spacing w:after="0" w:line="240" w:lineRule="auto"/>
        <w:ind w:right="60"/>
        <w:outlineLvl w:val="0"/>
        <w:rPr>
          <w:rFonts w:ascii="Georgia" w:eastAsia="Times New Roman" w:hAnsi="Georgia" w:cs="Times New Roman"/>
          <w:b/>
          <w:bCs/>
          <w:color w:val="000000"/>
          <w:spacing w:val="-4"/>
          <w:kern w:val="36"/>
          <w:sz w:val="32"/>
          <w:szCs w:val="32"/>
          <w:lang w:eastAsia="nl-BE"/>
        </w:rPr>
      </w:pPr>
      <w:r w:rsidRPr="00037416">
        <w:rPr>
          <w:rFonts w:ascii="Georgia" w:eastAsia="Times New Roman" w:hAnsi="Georgia" w:cs="Times New Roman"/>
          <w:b/>
          <w:bCs/>
          <w:color w:val="000000"/>
          <w:spacing w:val="-4"/>
          <w:kern w:val="36"/>
          <w:sz w:val="32"/>
          <w:szCs w:val="32"/>
          <w:lang w:eastAsia="nl-BE"/>
        </w:rPr>
        <w:t>Luxe per vierkante centimeter</w:t>
      </w:r>
    </w:p>
    <w:p w14:paraId="55D5EF01" w14:textId="77777777" w:rsidR="006D6C77" w:rsidRDefault="006D6C77" w:rsidP="006D6C77">
      <w:pPr>
        <w:pStyle w:val="Geenafstand"/>
        <w:rPr>
          <w:lang w:eastAsia="nl-BE"/>
        </w:rPr>
      </w:pPr>
    </w:p>
    <w:p w14:paraId="549DB47D" w14:textId="1FD57F8F" w:rsidR="000D0237" w:rsidRPr="006D6C77" w:rsidRDefault="000D0237" w:rsidP="006D6C77">
      <w:pPr>
        <w:pStyle w:val="Geenafstand"/>
        <w:rPr>
          <w:b/>
          <w:bCs/>
          <w:lang w:eastAsia="nl-BE"/>
        </w:rPr>
      </w:pPr>
      <w:bookmarkStart w:id="0" w:name="_Hlk51489280"/>
      <w:r w:rsidRPr="00333657">
        <w:rPr>
          <w:b/>
          <w:bCs/>
          <w:color w:val="FF0000"/>
          <w:lang w:eastAsia="nl-BE"/>
        </w:rPr>
        <w:t xml:space="preserve">De strafste </w:t>
      </w:r>
      <w:bookmarkEnd w:id="0"/>
      <w:r w:rsidRPr="00333657">
        <w:rPr>
          <w:b/>
          <w:bCs/>
          <w:color w:val="FF0000"/>
          <w:lang w:eastAsia="nl-BE"/>
        </w:rPr>
        <w:t xml:space="preserve">schilderkunst uit de middeleeuwen zit verscholen in boeken. De collectie handschriften van de Koninklijke Bibliotheek, uit het bezit van de Bourgondische hertogen, is ondergebracht in een nieuw museum. </w:t>
      </w:r>
    </w:p>
    <w:p w14:paraId="45F57DA2" w14:textId="2F449332" w:rsidR="00AC45C2" w:rsidRDefault="00AC45C2" w:rsidP="000D0237">
      <w:pPr>
        <w:spacing w:after="0" w:line="240" w:lineRule="auto"/>
        <w:rPr>
          <w:rFonts w:ascii="Helvetica" w:eastAsia="Times New Roman" w:hAnsi="Helvetica" w:cs="Helvetica"/>
          <w:b/>
          <w:bCs/>
          <w:color w:val="000000"/>
          <w:sz w:val="19"/>
          <w:szCs w:val="19"/>
          <w:bdr w:val="none" w:sz="0" w:space="0" w:color="auto" w:frame="1"/>
          <w:lang w:eastAsia="nl-BE"/>
        </w:rPr>
      </w:pPr>
    </w:p>
    <w:p w14:paraId="74CFA35A" w14:textId="77777777" w:rsidR="006D6C77" w:rsidRDefault="006D6C77" w:rsidP="000D0237">
      <w:pPr>
        <w:spacing w:after="0" w:line="240" w:lineRule="auto"/>
        <w:rPr>
          <w:rFonts w:ascii="Helvetica" w:eastAsia="Times New Roman" w:hAnsi="Helvetica" w:cs="Helvetica"/>
          <w:b/>
          <w:bCs/>
          <w:color w:val="000000"/>
          <w:sz w:val="19"/>
          <w:szCs w:val="19"/>
          <w:bdr w:val="none" w:sz="0" w:space="0" w:color="auto" w:frame="1"/>
          <w:lang w:eastAsia="nl-BE"/>
        </w:rPr>
      </w:pPr>
    </w:p>
    <w:p w14:paraId="4F77FD04" w14:textId="443649EC" w:rsidR="000D0237" w:rsidRDefault="000D0237" w:rsidP="006D6C77">
      <w:pPr>
        <w:spacing w:after="0" w:line="240" w:lineRule="auto"/>
        <w:rPr>
          <w:rFonts w:ascii="Helvetica" w:eastAsia="Times New Roman" w:hAnsi="Helvetica" w:cs="Helvetica"/>
          <w:color w:val="808284"/>
          <w:sz w:val="18"/>
          <w:szCs w:val="18"/>
          <w:lang w:eastAsia="nl-BE"/>
        </w:rPr>
      </w:pPr>
      <w:r w:rsidRPr="005C2EF1">
        <w:rPr>
          <w:rFonts w:ascii="Helvetica" w:eastAsia="Times New Roman" w:hAnsi="Helvetica" w:cs="Helvetica"/>
          <w:color w:val="000000"/>
          <w:sz w:val="19"/>
          <w:szCs w:val="19"/>
          <w:bdr w:val="none" w:sz="0" w:space="0" w:color="auto" w:frame="1"/>
          <w:lang w:eastAsia="nl-BE"/>
        </w:rPr>
        <w:t>Door</w:t>
      </w:r>
      <w:r w:rsidRPr="000D0237">
        <w:rPr>
          <w:rFonts w:ascii="Helvetica" w:eastAsia="Times New Roman" w:hAnsi="Helvetica" w:cs="Helvetica"/>
          <w:b/>
          <w:bCs/>
          <w:color w:val="000000"/>
          <w:sz w:val="19"/>
          <w:szCs w:val="19"/>
          <w:bdr w:val="none" w:sz="0" w:space="0" w:color="auto" w:frame="1"/>
          <w:lang w:eastAsia="nl-BE"/>
        </w:rPr>
        <w:t xml:space="preserve"> Geert Van der </w:t>
      </w:r>
      <w:proofErr w:type="spellStart"/>
      <w:r w:rsidRPr="000D0237">
        <w:rPr>
          <w:rFonts w:ascii="Helvetica" w:eastAsia="Times New Roman" w:hAnsi="Helvetica" w:cs="Helvetica"/>
          <w:b/>
          <w:bCs/>
          <w:color w:val="000000"/>
          <w:sz w:val="19"/>
          <w:szCs w:val="19"/>
          <w:bdr w:val="none" w:sz="0" w:space="0" w:color="auto" w:frame="1"/>
          <w:lang w:eastAsia="nl-BE"/>
        </w:rPr>
        <w:t>Speeten</w:t>
      </w:r>
      <w:proofErr w:type="spellEnd"/>
      <w:r w:rsidR="006D6C77">
        <w:rPr>
          <w:rFonts w:ascii="Helvetica" w:eastAsia="Times New Roman" w:hAnsi="Helvetica" w:cs="Helvetica"/>
          <w:color w:val="000000"/>
          <w:spacing w:val="4"/>
          <w:sz w:val="19"/>
          <w:szCs w:val="19"/>
          <w:lang w:eastAsia="nl-BE"/>
        </w:rPr>
        <w:t xml:space="preserve">. </w:t>
      </w:r>
      <w:r w:rsidR="006D6C77" w:rsidRPr="006D6C77">
        <w:rPr>
          <w:rFonts w:ascii="Helvetica" w:eastAsia="Times New Roman" w:hAnsi="Helvetica" w:cs="Helvetica"/>
          <w:spacing w:val="4"/>
          <w:sz w:val="19"/>
          <w:szCs w:val="19"/>
          <w:lang w:eastAsia="nl-BE"/>
        </w:rPr>
        <w:t>De Standaard weekblad</w:t>
      </w:r>
      <w:r w:rsidR="006D6C77">
        <w:rPr>
          <w:rFonts w:ascii="Helvetica" w:eastAsia="Times New Roman" w:hAnsi="Helvetica" w:cs="Helvetica"/>
          <w:spacing w:val="4"/>
          <w:sz w:val="19"/>
          <w:szCs w:val="19"/>
          <w:lang w:eastAsia="nl-BE"/>
        </w:rPr>
        <w:t xml:space="preserve">. </w:t>
      </w:r>
      <w:r w:rsidRPr="000D0237">
        <w:rPr>
          <w:rFonts w:ascii="Helvetica" w:eastAsia="Times New Roman" w:hAnsi="Helvetica" w:cs="Helvetica"/>
          <w:sz w:val="18"/>
          <w:szCs w:val="18"/>
          <w:lang w:eastAsia="nl-BE"/>
        </w:rPr>
        <w:t>Zaterdag 12 september 2020</w:t>
      </w:r>
    </w:p>
    <w:p w14:paraId="2ECEB6AF" w14:textId="5CBAAAC1" w:rsidR="006D6C77" w:rsidRDefault="006D6C77" w:rsidP="006D6C77">
      <w:pPr>
        <w:spacing w:after="0" w:line="240" w:lineRule="auto"/>
        <w:rPr>
          <w:rFonts w:ascii="Helvetica" w:eastAsia="Times New Roman" w:hAnsi="Helvetica" w:cs="Helvetica"/>
          <w:color w:val="000000"/>
          <w:spacing w:val="4"/>
          <w:sz w:val="19"/>
          <w:szCs w:val="19"/>
          <w:lang w:eastAsia="nl-BE"/>
        </w:rPr>
      </w:pPr>
    </w:p>
    <w:p w14:paraId="0035A015" w14:textId="77777777" w:rsidR="006D6C77" w:rsidRPr="000D0237" w:rsidRDefault="006D6C77" w:rsidP="006D6C77">
      <w:pPr>
        <w:spacing w:after="0" w:line="240" w:lineRule="auto"/>
        <w:rPr>
          <w:rFonts w:ascii="Helvetica" w:eastAsia="Times New Roman" w:hAnsi="Helvetica" w:cs="Helvetica"/>
          <w:color w:val="000000"/>
          <w:spacing w:val="4"/>
          <w:sz w:val="19"/>
          <w:szCs w:val="19"/>
          <w:lang w:eastAsia="nl-BE"/>
        </w:rPr>
      </w:pPr>
    </w:p>
    <w:p w14:paraId="4932655C" w14:textId="3B91D7A1" w:rsidR="000D0237" w:rsidRPr="000D0237" w:rsidRDefault="000D0237" w:rsidP="000D0237">
      <w:pPr>
        <w:spacing w:after="0" w:line="240" w:lineRule="auto"/>
        <w:rPr>
          <w:rFonts w:ascii="Georgia" w:eastAsia="Times New Roman" w:hAnsi="Georgia" w:cs="Times New Roman"/>
          <w:color w:val="000000"/>
          <w:sz w:val="27"/>
          <w:szCs w:val="27"/>
          <w:lang w:eastAsia="nl-BE"/>
        </w:rPr>
      </w:pPr>
      <w:r w:rsidRPr="000D0237">
        <w:rPr>
          <w:rFonts w:ascii="Georgia" w:eastAsia="Times New Roman" w:hAnsi="Georgia" w:cs="Times New Roman"/>
          <w:noProof/>
          <w:color w:val="DD2727"/>
          <w:sz w:val="27"/>
          <w:szCs w:val="27"/>
          <w:bdr w:val="none" w:sz="0" w:space="0" w:color="auto" w:frame="1"/>
          <w:lang w:eastAsia="nl-BE"/>
        </w:rPr>
        <w:drawing>
          <wp:inline distT="0" distB="0" distL="0" distR="0" wp14:anchorId="556507C4" wp14:editId="31AFAD23">
            <wp:extent cx="5760720" cy="3887470"/>
            <wp:effectExtent l="0" t="0" r="0" b="0"/>
            <wp:docPr id="6" name="Afbeelding 6">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87470"/>
                    </a:xfrm>
                    <a:prstGeom prst="rect">
                      <a:avLst/>
                    </a:prstGeom>
                    <a:noFill/>
                    <a:ln>
                      <a:noFill/>
                    </a:ln>
                  </pic:spPr>
                </pic:pic>
              </a:graphicData>
            </a:graphic>
          </wp:inline>
        </w:drawing>
      </w:r>
    </w:p>
    <w:p w14:paraId="124797F7" w14:textId="77777777" w:rsidR="00AC45C2" w:rsidRDefault="00AC45C2" w:rsidP="00AC45C2">
      <w:pPr>
        <w:pStyle w:val="Geenafstand"/>
        <w:rPr>
          <w:rFonts w:cs="Times New Roman"/>
          <w:i/>
          <w:iCs/>
          <w:color w:val="0000FF"/>
          <w:sz w:val="20"/>
          <w:szCs w:val="20"/>
        </w:rPr>
      </w:pPr>
    </w:p>
    <w:p w14:paraId="2D674B45" w14:textId="29F0B474" w:rsidR="000D0237" w:rsidRPr="006D6C77" w:rsidRDefault="00AC45C2" w:rsidP="00AC45C2">
      <w:pPr>
        <w:pStyle w:val="Geenafstand"/>
        <w:rPr>
          <w:rFonts w:ascii="Georgia" w:eastAsia="Times New Roman" w:hAnsi="Georgia"/>
          <w:color w:val="000000"/>
          <w:sz w:val="22"/>
          <w:lang w:eastAsia="nl-BE"/>
        </w:rPr>
      </w:pPr>
      <w:r w:rsidRPr="00AC45C2">
        <w:rPr>
          <w:rFonts w:cs="Times New Roman"/>
          <w:i/>
          <w:iCs/>
          <w:color w:val="0000FF"/>
          <w:sz w:val="22"/>
        </w:rPr>
        <w:t xml:space="preserve">Jachtscène uit Les </w:t>
      </w:r>
      <w:proofErr w:type="spellStart"/>
      <w:r w:rsidRPr="00AC45C2">
        <w:rPr>
          <w:rFonts w:cs="Times New Roman"/>
          <w:i/>
          <w:iCs/>
          <w:color w:val="0000FF"/>
          <w:sz w:val="22"/>
        </w:rPr>
        <w:t>livres</w:t>
      </w:r>
      <w:proofErr w:type="spellEnd"/>
      <w:r w:rsidRPr="00AC45C2">
        <w:rPr>
          <w:rFonts w:cs="Times New Roman"/>
          <w:i/>
          <w:iCs/>
          <w:color w:val="0000FF"/>
          <w:sz w:val="22"/>
        </w:rPr>
        <w:t xml:space="preserve"> du </w:t>
      </w:r>
      <w:proofErr w:type="spellStart"/>
      <w:r w:rsidRPr="00AC45C2">
        <w:rPr>
          <w:rFonts w:cs="Times New Roman"/>
          <w:i/>
          <w:iCs/>
          <w:color w:val="0000FF"/>
          <w:sz w:val="22"/>
        </w:rPr>
        <w:t>roy</w:t>
      </w:r>
      <w:proofErr w:type="spellEnd"/>
      <w:r w:rsidRPr="00AC45C2">
        <w:rPr>
          <w:rFonts w:cs="Times New Roman"/>
          <w:i/>
          <w:iCs/>
          <w:color w:val="0000FF"/>
          <w:sz w:val="22"/>
        </w:rPr>
        <w:t xml:space="preserve"> Modus et de la </w:t>
      </w:r>
      <w:proofErr w:type="spellStart"/>
      <w:r w:rsidRPr="00AC45C2">
        <w:rPr>
          <w:rFonts w:cs="Times New Roman"/>
          <w:i/>
          <w:iCs/>
          <w:color w:val="0000FF"/>
          <w:sz w:val="22"/>
        </w:rPr>
        <w:t>royne</w:t>
      </w:r>
      <w:proofErr w:type="spellEnd"/>
      <w:r w:rsidRPr="00AC45C2">
        <w:rPr>
          <w:rFonts w:cs="Times New Roman"/>
          <w:i/>
          <w:iCs/>
          <w:color w:val="0000FF"/>
          <w:sz w:val="22"/>
        </w:rPr>
        <w:t xml:space="preserve"> Ratio van Henri de Ferrières, Brussel, 1450-1467. </w:t>
      </w:r>
      <w:proofErr w:type="spellStart"/>
      <w:proofErr w:type="gramStart"/>
      <w:r w:rsidRPr="00AC45C2">
        <w:rPr>
          <w:rFonts w:cs="Times New Roman"/>
          <w:i/>
          <w:iCs/>
          <w:color w:val="0000FF"/>
          <w:sz w:val="22"/>
        </w:rPr>
        <w:t>kbr</w:t>
      </w:r>
      <w:proofErr w:type="spellEnd"/>
      <w:proofErr w:type="gramEnd"/>
      <w:r w:rsidRPr="006D6C77">
        <w:rPr>
          <w:sz w:val="22"/>
        </w:rPr>
        <w:t xml:space="preserve"> </w:t>
      </w:r>
    </w:p>
    <w:p w14:paraId="38F3D392" w14:textId="77777777" w:rsidR="00AC45C2" w:rsidRDefault="00AC45C2" w:rsidP="000D0237">
      <w:pPr>
        <w:spacing w:after="180" w:line="240" w:lineRule="auto"/>
        <w:rPr>
          <w:rFonts w:ascii="Georgia" w:eastAsia="Times New Roman" w:hAnsi="Georgia" w:cs="Times New Roman"/>
          <w:color w:val="000000"/>
          <w:sz w:val="27"/>
          <w:szCs w:val="27"/>
          <w:lang w:eastAsia="nl-BE"/>
        </w:rPr>
      </w:pPr>
    </w:p>
    <w:p w14:paraId="6EBF6F87" w14:textId="02D85B50" w:rsidR="000D0237" w:rsidRPr="000D0237" w:rsidRDefault="000D0237" w:rsidP="00333657">
      <w:pPr>
        <w:pStyle w:val="Geenafstand"/>
        <w:rPr>
          <w:lang w:eastAsia="nl-BE"/>
        </w:rPr>
      </w:pPr>
      <w:r w:rsidRPr="000D0237">
        <w:rPr>
          <w:lang w:eastAsia="nl-BE"/>
        </w:rPr>
        <w:t xml:space="preserve">Normaal zitten ze opgeborgen in kluizen. Een zeldzame keer werden ze bovengehaald voor onderzoekers met goede papieren of voor een bruikleen. Voor een tentoonstelling moeten we al tien jaar terug. Maar vanaf </w:t>
      </w:r>
      <w:r w:rsidR="002C3EB0">
        <w:rPr>
          <w:lang w:eastAsia="nl-BE"/>
        </w:rPr>
        <w:t>18 september</w:t>
      </w:r>
      <w:r w:rsidRPr="000D0237">
        <w:rPr>
          <w:lang w:eastAsia="nl-BE"/>
        </w:rPr>
        <w:t xml:space="preserve"> krijgen ook u en ik de mooiste manuscripten van de Koninklijke Bibliotheek (KBR) te zien. Een weergaloze selectie verhuisde de voorbije weken naar op maat gemaakte, perfect verlichte en geklimatiseerde vitrines in een gloednieuw museum. Het kostte 7,5 miljoen euro en bekroont de nieuwe koers van de Koninklijke Bibliotheek, die live én online de deuren opengooit.</w:t>
      </w:r>
    </w:p>
    <w:p w14:paraId="4126899A" w14:textId="09DCF869" w:rsidR="000D0237" w:rsidRPr="000D0237" w:rsidRDefault="000D0237" w:rsidP="000D0237">
      <w:pPr>
        <w:spacing w:after="0" w:line="240" w:lineRule="auto"/>
        <w:rPr>
          <w:rFonts w:ascii="Georgia" w:eastAsia="Times New Roman" w:hAnsi="Georgia" w:cs="Times New Roman"/>
          <w:color w:val="000000"/>
          <w:sz w:val="27"/>
          <w:szCs w:val="27"/>
          <w:lang w:eastAsia="nl-BE"/>
        </w:rPr>
      </w:pPr>
      <w:r w:rsidRPr="000D0237">
        <w:rPr>
          <w:rFonts w:ascii="Georgia" w:eastAsia="Times New Roman" w:hAnsi="Georgia" w:cs="Times New Roman"/>
          <w:noProof/>
          <w:color w:val="DD2727"/>
          <w:sz w:val="27"/>
          <w:szCs w:val="27"/>
          <w:bdr w:val="none" w:sz="0" w:space="0" w:color="auto" w:frame="1"/>
          <w:lang w:eastAsia="nl-BE"/>
        </w:rPr>
        <w:lastRenderedPageBreak/>
        <w:drawing>
          <wp:inline distT="0" distB="0" distL="0" distR="0" wp14:anchorId="1FE7CF49" wp14:editId="56444FFF">
            <wp:extent cx="4878705" cy="7083425"/>
            <wp:effectExtent l="0" t="0" r="0" b="3175"/>
            <wp:docPr id="5" name="Afbeelding 5">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8705" cy="7083425"/>
                    </a:xfrm>
                    <a:prstGeom prst="rect">
                      <a:avLst/>
                    </a:prstGeom>
                    <a:noFill/>
                    <a:ln>
                      <a:noFill/>
                    </a:ln>
                  </pic:spPr>
                </pic:pic>
              </a:graphicData>
            </a:graphic>
          </wp:inline>
        </w:drawing>
      </w:r>
    </w:p>
    <w:p w14:paraId="3D0435A6" w14:textId="77777777" w:rsidR="00AC45C2" w:rsidRDefault="00AC45C2" w:rsidP="00AC45C2">
      <w:pPr>
        <w:pStyle w:val="Geenafstand"/>
        <w:rPr>
          <w:lang w:eastAsia="nl-BE"/>
        </w:rPr>
      </w:pPr>
    </w:p>
    <w:p w14:paraId="7E79A0A6" w14:textId="2F16D777" w:rsidR="000D0237" w:rsidRPr="006D6C77" w:rsidRDefault="00AC45C2" w:rsidP="00AC45C2">
      <w:pPr>
        <w:pStyle w:val="Geenafstand"/>
        <w:rPr>
          <w:sz w:val="22"/>
          <w:lang w:eastAsia="nl-BE"/>
        </w:rPr>
      </w:pPr>
      <w:r w:rsidRPr="00AC45C2">
        <w:rPr>
          <w:rFonts w:cs="Times New Roman"/>
          <w:i/>
          <w:iCs/>
          <w:color w:val="0000FF"/>
          <w:sz w:val="22"/>
        </w:rPr>
        <w:t xml:space="preserve">Alexander de Grote, Hannibal en </w:t>
      </w:r>
      <w:proofErr w:type="spellStart"/>
      <w:r w:rsidRPr="00AC45C2">
        <w:rPr>
          <w:rFonts w:cs="Times New Roman"/>
          <w:i/>
          <w:iCs/>
          <w:color w:val="0000FF"/>
          <w:sz w:val="22"/>
        </w:rPr>
        <w:t>Scipio</w:t>
      </w:r>
      <w:proofErr w:type="spellEnd"/>
      <w:r w:rsidRPr="00AC45C2">
        <w:rPr>
          <w:rFonts w:cs="Times New Roman"/>
          <w:i/>
          <w:iCs/>
          <w:color w:val="0000FF"/>
          <w:sz w:val="22"/>
        </w:rPr>
        <w:t xml:space="preserve"> Africanus verschijnen voor koning Minos om van hem te horen wie van hen de grootste generaal is. Miniatuur van Jan de </w:t>
      </w:r>
      <w:proofErr w:type="spellStart"/>
      <w:r w:rsidRPr="00AC45C2">
        <w:rPr>
          <w:rFonts w:cs="Times New Roman"/>
          <w:i/>
          <w:iCs/>
          <w:color w:val="0000FF"/>
          <w:sz w:val="22"/>
        </w:rPr>
        <w:t>Tavernier</w:t>
      </w:r>
      <w:proofErr w:type="spellEnd"/>
      <w:r w:rsidRPr="00AC45C2">
        <w:rPr>
          <w:rFonts w:cs="Times New Roman"/>
          <w:i/>
          <w:iCs/>
          <w:color w:val="0000FF"/>
          <w:sz w:val="22"/>
        </w:rPr>
        <w:t xml:space="preserve"> in Lucien de </w:t>
      </w:r>
      <w:proofErr w:type="spellStart"/>
      <w:r w:rsidRPr="00AC45C2">
        <w:rPr>
          <w:rFonts w:cs="Times New Roman"/>
          <w:i/>
          <w:iCs/>
          <w:color w:val="0000FF"/>
          <w:sz w:val="22"/>
        </w:rPr>
        <w:t>Samosate</w:t>
      </w:r>
      <w:proofErr w:type="spellEnd"/>
      <w:r w:rsidRPr="00AC45C2">
        <w:rPr>
          <w:rFonts w:cs="Times New Roman"/>
          <w:i/>
          <w:iCs/>
          <w:color w:val="0000FF"/>
          <w:sz w:val="22"/>
        </w:rPr>
        <w:t xml:space="preserve">, Débat </w:t>
      </w:r>
      <w:proofErr w:type="spellStart"/>
      <w:r w:rsidRPr="00AC45C2">
        <w:rPr>
          <w:rFonts w:cs="Times New Roman"/>
          <w:i/>
          <w:iCs/>
          <w:color w:val="0000FF"/>
          <w:sz w:val="22"/>
        </w:rPr>
        <w:t>d’honneur</w:t>
      </w:r>
      <w:proofErr w:type="spellEnd"/>
      <w:r w:rsidRPr="00AC45C2">
        <w:rPr>
          <w:rFonts w:cs="Times New Roman"/>
          <w:i/>
          <w:iCs/>
          <w:color w:val="0000FF"/>
          <w:sz w:val="22"/>
        </w:rPr>
        <w:t>.  </w:t>
      </w:r>
      <w:proofErr w:type="spellStart"/>
      <w:proofErr w:type="gramStart"/>
      <w:r w:rsidRPr="00AC45C2">
        <w:rPr>
          <w:rFonts w:cs="Times New Roman"/>
          <w:i/>
          <w:iCs/>
          <w:color w:val="0000FF"/>
          <w:sz w:val="22"/>
        </w:rPr>
        <w:t>kbr</w:t>
      </w:r>
      <w:proofErr w:type="spellEnd"/>
      <w:proofErr w:type="gramEnd"/>
      <w:r w:rsidRPr="006D6C77">
        <w:rPr>
          <w:sz w:val="22"/>
        </w:rPr>
        <w:t xml:space="preserve"> </w:t>
      </w:r>
    </w:p>
    <w:p w14:paraId="4057B78A" w14:textId="77777777" w:rsidR="00AC45C2" w:rsidRDefault="00AC45C2" w:rsidP="000D0237">
      <w:pPr>
        <w:spacing w:after="180" w:line="240" w:lineRule="auto"/>
        <w:rPr>
          <w:rFonts w:ascii="Georgia" w:eastAsia="Times New Roman" w:hAnsi="Georgia" w:cs="Times New Roman"/>
          <w:color w:val="000000"/>
          <w:sz w:val="27"/>
          <w:szCs w:val="27"/>
          <w:lang w:eastAsia="nl-BE"/>
        </w:rPr>
      </w:pPr>
    </w:p>
    <w:p w14:paraId="1B14F9FE" w14:textId="2B181B78" w:rsidR="000D0237" w:rsidRPr="000D0237" w:rsidRDefault="000D0237" w:rsidP="000D0237">
      <w:pPr>
        <w:spacing w:after="180" w:line="240" w:lineRule="auto"/>
        <w:rPr>
          <w:rFonts w:eastAsia="Times New Roman" w:cs="Times New Roman"/>
          <w:color w:val="000000"/>
          <w:szCs w:val="24"/>
          <w:lang w:eastAsia="nl-BE"/>
        </w:rPr>
      </w:pPr>
      <w:r w:rsidRPr="000D0237">
        <w:rPr>
          <w:rFonts w:eastAsia="Times New Roman" w:cs="Times New Roman"/>
          <w:color w:val="000000"/>
          <w:szCs w:val="24"/>
          <w:lang w:eastAsia="nl-BE"/>
        </w:rPr>
        <w:t>Het KBR Museum duikt in een ongemeen boeiende periode, weten we sinds de enthousiaste </w:t>
      </w:r>
      <w:hyperlink r:id="rId11" w:tooltip="klara.be" w:history="1">
        <w:r w:rsidRPr="000D0237">
          <w:rPr>
            <w:rFonts w:eastAsia="Times New Roman" w:cs="Times New Roman"/>
            <w:color w:val="DD2727"/>
            <w:szCs w:val="24"/>
            <w:u w:val="single"/>
            <w:bdr w:val="none" w:sz="0" w:space="0" w:color="auto" w:frame="1"/>
            <w:lang w:eastAsia="nl-BE"/>
          </w:rPr>
          <w:t>podcast</w:t>
        </w:r>
      </w:hyperlink>
      <w:r w:rsidRPr="000D0237">
        <w:rPr>
          <w:rFonts w:eastAsia="Times New Roman" w:cs="Times New Roman"/>
          <w:color w:val="000000"/>
          <w:szCs w:val="24"/>
          <w:lang w:eastAsia="nl-BE"/>
        </w:rPr>
        <w:t xml:space="preserve"> en het bijbehorende boek van Bart Van Loo. Het is die van de 15de eeuw, toen de Zuidelijke Nederlanden even het centrum van de westerse wereld waren. Aan het hof van Filips de Goede heersten pracht en praal en de prestigieuze familiebibliotheek was </w:t>
      </w:r>
      <w:r w:rsidRPr="000D0237">
        <w:rPr>
          <w:rFonts w:eastAsia="Times New Roman" w:cs="Times New Roman"/>
          <w:color w:val="000000"/>
          <w:szCs w:val="24"/>
          <w:lang w:eastAsia="nl-BE"/>
        </w:rPr>
        <w:lastRenderedPageBreak/>
        <w:t>daar een voorbeeld van. Liefst driehonderd stuks van de Bourgondische </w:t>
      </w:r>
      <w:r w:rsidR="002C3EB0">
        <w:rPr>
          <w:rFonts w:eastAsia="Times New Roman" w:cs="Times New Roman"/>
          <w:i/>
          <w:iCs/>
          <w:color w:val="000000"/>
          <w:szCs w:val="24"/>
          <w:bdr w:val="none" w:sz="0" w:space="0" w:color="auto" w:frame="1"/>
          <w:lang w:eastAsia="nl-BE"/>
        </w:rPr>
        <w:t>L</w:t>
      </w:r>
      <w:r w:rsidRPr="000D0237">
        <w:rPr>
          <w:rFonts w:eastAsia="Times New Roman" w:cs="Times New Roman"/>
          <w:i/>
          <w:iCs/>
          <w:color w:val="000000"/>
          <w:szCs w:val="24"/>
          <w:bdr w:val="none" w:sz="0" w:space="0" w:color="auto" w:frame="1"/>
          <w:lang w:eastAsia="nl-BE"/>
        </w:rPr>
        <w:t>ibrije</w:t>
      </w:r>
      <w:r w:rsidRPr="000D0237">
        <w:rPr>
          <w:rFonts w:eastAsia="Times New Roman" w:cs="Times New Roman"/>
          <w:color w:val="000000"/>
          <w:szCs w:val="24"/>
          <w:bdr w:val="none" w:sz="0" w:space="0" w:color="auto" w:frame="1"/>
          <w:lang w:eastAsia="nl-BE"/>
        </w:rPr>
        <w:t>,</w:t>
      </w:r>
      <w:r w:rsidRPr="000D0237">
        <w:rPr>
          <w:rFonts w:eastAsia="Times New Roman" w:cs="Times New Roman"/>
          <w:color w:val="000000"/>
          <w:szCs w:val="24"/>
          <w:lang w:eastAsia="nl-BE"/>
        </w:rPr>
        <w:t> die alle domeinen van de toenmalige kennis overspant, bleven in Brussel bewaard.</w:t>
      </w:r>
    </w:p>
    <w:p w14:paraId="0EC73827" w14:textId="4E01FC8F" w:rsidR="000D0237" w:rsidRPr="000D0237" w:rsidRDefault="000D0237" w:rsidP="000D0237">
      <w:pPr>
        <w:spacing w:after="180" w:line="240" w:lineRule="auto"/>
        <w:rPr>
          <w:rFonts w:ascii="Georgia" w:eastAsia="Times New Roman" w:hAnsi="Georgia" w:cs="Times New Roman"/>
          <w:color w:val="000000"/>
          <w:sz w:val="27"/>
          <w:szCs w:val="27"/>
          <w:lang w:eastAsia="nl-BE"/>
        </w:rPr>
      </w:pPr>
      <w:r w:rsidRPr="000D0237">
        <w:rPr>
          <w:rFonts w:eastAsia="Times New Roman" w:cs="Times New Roman"/>
          <w:color w:val="000000"/>
          <w:szCs w:val="24"/>
          <w:lang w:eastAsia="nl-BE"/>
        </w:rPr>
        <w:t>Kuieren door de boekenverzameling van een beroemde hertog, met rijkelijk versierde pronkexemplaren, hoeft geen saaie wandeling te zijn. Een bezoek aan het museum leert dat het voorbeeldig de historische sensatie weet op te roepen. De scenografie schetst een levendig beeld van de economische bloei en artistieke rijkdom van de tijd. De welvaart wordt opgeroepen in enkele krachtige beelden, zoals een maquette van de unieke houten loskraan die in 1288 in Brugge werd gebouwd. Ze was het levendige middelpunt van een van de grootste handelscentra. Op de achtergrond hoor je polyfonie, die vanuit onze contreien naar Italië uitwaaierde. Bruiklenen uit het War &amp; Heritage Museum tonen het type harnas en wapentuig dat we wat verderop ook tegenkomen in</w:t>
      </w:r>
      <w:r w:rsidR="00675572">
        <w:rPr>
          <w:rFonts w:eastAsia="Times New Roman" w:cs="Times New Roman"/>
          <w:color w:val="000000"/>
          <w:szCs w:val="24"/>
          <w:lang w:eastAsia="nl-BE"/>
        </w:rPr>
        <w:t xml:space="preserve"> </w:t>
      </w:r>
      <w:r w:rsidRPr="000D0237">
        <w:rPr>
          <w:rFonts w:eastAsia="Times New Roman" w:cs="Times New Roman"/>
          <w:color w:val="000000"/>
          <w:szCs w:val="24"/>
          <w:lang w:eastAsia="nl-BE"/>
        </w:rPr>
        <w:t>miniaturen met slagveldscènes.</w:t>
      </w:r>
    </w:p>
    <w:p w14:paraId="0BC1F076" w14:textId="77777777" w:rsidR="000D0237" w:rsidRPr="000D0237" w:rsidRDefault="000D0237" w:rsidP="000D0237">
      <w:pPr>
        <w:spacing w:before="333" w:after="0" w:line="240" w:lineRule="auto"/>
        <w:rPr>
          <w:rFonts w:ascii="Georgia" w:eastAsia="Times New Roman" w:hAnsi="Georgia" w:cs="Times New Roman"/>
          <w:b/>
          <w:bCs/>
          <w:color w:val="FF0000"/>
          <w:szCs w:val="24"/>
          <w:lang w:eastAsia="nl-BE"/>
        </w:rPr>
      </w:pPr>
      <w:r w:rsidRPr="000D0237">
        <w:rPr>
          <w:rFonts w:ascii="Georgia" w:eastAsia="Times New Roman" w:hAnsi="Georgia" w:cs="Times New Roman"/>
          <w:b/>
          <w:bCs/>
          <w:color w:val="FF0000"/>
          <w:szCs w:val="24"/>
          <w:lang w:eastAsia="nl-BE"/>
        </w:rPr>
        <w:t>Interactief</w:t>
      </w:r>
    </w:p>
    <w:p w14:paraId="2A328C80" w14:textId="77777777" w:rsidR="000D0237" w:rsidRPr="000D0237" w:rsidRDefault="000D0237" w:rsidP="002C3EB0">
      <w:pPr>
        <w:spacing w:line="240" w:lineRule="auto"/>
        <w:rPr>
          <w:rFonts w:ascii="Georgia" w:eastAsia="Times New Roman" w:hAnsi="Georgia" w:cs="Times New Roman"/>
          <w:color w:val="000000"/>
          <w:szCs w:val="24"/>
          <w:lang w:eastAsia="nl-BE"/>
        </w:rPr>
      </w:pPr>
      <w:r w:rsidRPr="000D0237">
        <w:rPr>
          <w:rFonts w:ascii="Georgia" w:eastAsia="Times New Roman" w:hAnsi="Georgia" w:cs="Times New Roman"/>
          <w:color w:val="FF0000"/>
          <w:szCs w:val="24"/>
          <w:lang w:eastAsia="nl-BE"/>
        </w:rPr>
        <w:t>Het heldendicht </w:t>
      </w:r>
      <w:proofErr w:type="spellStart"/>
      <w:r w:rsidRPr="000D0237">
        <w:rPr>
          <w:rFonts w:ascii="Georgia" w:eastAsia="Times New Roman" w:hAnsi="Georgia" w:cs="Times New Roman"/>
          <w:color w:val="FF0000"/>
          <w:szCs w:val="24"/>
          <w:bdr w:val="none" w:sz="0" w:space="0" w:color="auto" w:frame="1"/>
          <w:lang w:eastAsia="nl-BE"/>
        </w:rPr>
        <w:t>Gormont</w:t>
      </w:r>
      <w:proofErr w:type="spellEnd"/>
      <w:r w:rsidRPr="000D0237">
        <w:rPr>
          <w:rFonts w:ascii="Georgia" w:eastAsia="Times New Roman" w:hAnsi="Georgia" w:cs="Times New Roman"/>
          <w:color w:val="FF0000"/>
          <w:szCs w:val="24"/>
          <w:bdr w:val="none" w:sz="0" w:space="0" w:color="auto" w:frame="1"/>
          <w:lang w:eastAsia="nl-BE"/>
        </w:rPr>
        <w:t xml:space="preserve"> et </w:t>
      </w:r>
      <w:proofErr w:type="spellStart"/>
      <w:r w:rsidRPr="000D0237">
        <w:rPr>
          <w:rFonts w:ascii="Georgia" w:eastAsia="Times New Roman" w:hAnsi="Georgia" w:cs="Times New Roman"/>
          <w:color w:val="FF0000"/>
          <w:szCs w:val="24"/>
          <w:bdr w:val="none" w:sz="0" w:space="0" w:color="auto" w:frame="1"/>
          <w:lang w:eastAsia="nl-BE"/>
        </w:rPr>
        <w:t>Isembart</w:t>
      </w:r>
      <w:proofErr w:type="spellEnd"/>
      <w:r w:rsidRPr="000D0237">
        <w:rPr>
          <w:rFonts w:ascii="Georgia" w:eastAsia="Times New Roman" w:hAnsi="Georgia" w:cs="Times New Roman"/>
          <w:color w:val="FF0000"/>
          <w:szCs w:val="24"/>
          <w:lang w:eastAsia="nl-BE"/>
        </w:rPr>
        <w:t> was een bestseller. Het enige bewaarde fragment werd in 1875 gevonden. Het was versneden en gebruikt als versteviging van een boekband</w:t>
      </w:r>
    </w:p>
    <w:p w14:paraId="4B0984BD" w14:textId="77777777" w:rsidR="00FE38DD" w:rsidRDefault="00FE38DD" w:rsidP="00C06E81">
      <w:pPr>
        <w:pStyle w:val="Geenafstand"/>
        <w:rPr>
          <w:lang w:eastAsia="nl-BE"/>
        </w:rPr>
      </w:pPr>
    </w:p>
    <w:p w14:paraId="7044D5BA" w14:textId="3D56EE87" w:rsidR="000D0237" w:rsidRPr="000D0237" w:rsidRDefault="000D0237" w:rsidP="00C06E81">
      <w:pPr>
        <w:pStyle w:val="Geenafstand"/>
        <w:rPr>
          <w:lang w:eastAsia="nl-BE"/>
        </w:rPr>
      </w:pPr>
      <w:r w:rsidRPr="000D0237">
        <w:rPr>
          <w:lang w:eastAsia="nl-BE"/>
        </w:rPr>
        <w:t>Verder getroost het museum zich een forse inspanning om de beleving te activeren. Haarfijn en op een speelse manier wordt uitgelegd wat een manuscript is, welke lettertypes in zwang waren en wat er allemaal bij kwam kijken als kopiisten en boekverluchters aan de slag gingen. Je kunt het ook zelf uittesten. Met een digitale pen, ter beschikking gesteld om virusvrij de interactieve schermen te gebruiken, kun je een tekst kribbelen. Op basis van het gemak waarmee je het zinnetje </w:t>
      </w:r>
      <w:r w:rsidRPr="000D0237">
        <w:rPr>
          <w:bdr w:val="none" w:sz="0" w:space="0" w:color="auto" w:frame="1"/>
          <w:lang w:eastAsia="nl-BE"/>
        </w:rPr>
        <w:t>‘</w:t>
      </w:r>
      <w:r w:rsidRPr="00675572">
        <w:rPr>
          <w:i/>
          <w:iCs/>
          <w:bdr w:val="none" w:sz="0" w:space="0" w:color="auto" w:frame="1"/>
          <w:lang w:eastAsia="nl-BE"/>
        </w:rPr>
        <w:t xml:space="preserve">Josephus </w:t>
      </w:r>
      <w:proofErr w:type="spellStart"/>
      <w:r w:rsidRPr="00675572">
        <w:rPr>
          <w:i/>
          <w:iCs/>
          <w:bdr w:val="none" w:sz="0" w:space="0" w:color="auto" w:frame="1"/>
          <w:lang w:eastAsia="nl-BE"/>
        </w:rPr>
        <w:t>scrivet</w:t>
      </w:r>
      <w:proofErr w:type="spellEnd"/>
      <w:r w:rsidRPr="00675572">
        <w:rPr>
          <w:i/>
          <w:iCs/>
          <w:bdr w:val="none" w:sz="0" w:space="0" w:color="auto" w:frame="1"/>
          <w:lang w:eastAsia="nl-BE"/>
        </w:rPr>
        <w:t xml:space="preserve"> in sine </w:t>
      </w:r>
      <w:proofErr w:type="gramStart"/>
      <w:r w:rsidRPr="00675572">
        <w:rPr>
          <w:i/>
          <w:iCs/>
          <w:bdr w:val="none" w:sz="0" w:space="0" w:color="auto" w:frame="1"/>
          <w:lang w:eastAsia="nl-BE"/>
        </w:rPr>
        <w:t>word</w:t>
      </w:r>
      <w:proofErr w:type="gramEnd"/>
      <w:r w:rsidRPr="000D0237">
        <w:rPr>
          <w:bdr w:val="none" w:sz="0" w:space="0" w:color="auto" w:frame="1"/>
          <w:lang w:eastAsia="nl-BE"/>
        </w:rPr>
        <w:t>’</w:t>
      </w:r>
      <w:r w:rsidRPr="000D0237">
        <w:rPr>
          <w:lang w:eastAsia="nl-BE"/>
        </w:rPr>
        <w:t xml:space="preserve"> uit je pen krijgt, berekent een programma hoelang je erover zou doen om de volledige gotische </w:t>
      </w:r>
      <w:r w:rsidRPr="002C3EB0">
        <w:rPr>
          <w:i/>
          <w:iCs/>
          <w:lang w:eastAsia="nl-BE"/>
        </w:rPr>
        <w:t>Rijmbijbel</w:t>
      </w:r>
      <w:r w:rsidRPr="000D0237">
        <w:rPr>
          <w:lang w:eastAsia="nl-BE"/>
        </w:rPr>
        <w:t xml:space="preserve"> uit de 13de eeuw te kopiëren. Reken maar dat een maand </w:t>
      </w:r>
      <w:proofErr w:type="spellStart"/>
      <w:r w:rsidRPr="000D0237">
        <w:rPr>
          <w:lang w:eastAsia="nl-BE"/>
        </w:rPr>
        <w:t>lockdown</w:t>
      </w:r>
      <w:proofErr w:type="spellEnd"/>
      <w:r w:rsidRPr="000D0237">
        <w:rPr>
          <w:lang w:eastAsia="nl-BE"/>
        </w:rPr>
        <w:t xml:space="preserve"> niet zal volstaan.</w:t>
      </w:r>
    </w:p>
    <w:p w14:paraId="4FB8E93F" w14:textId="77777777" w:rsidR="00675572" w:rsidRDefault="00675572" w:rsidP="00675572">
      <w:pPr>
        <w:pStyle w:val="Geenafstand"/>
        <w:rPr>
          <w:lang w:eastAsia="nl-BE"/>
        </w:rPr>
      </w:pPr>
    </w:p>
    <w:p w14:paraId="1BC82880" w14:textId="349402B1" w:rsidR="000D0237" w:rsidRPr="000D0237" w:rsidRDefault="000D0237" w:rsidP="00675572">
      <w:pPr>
        <w:pStyle w:val="Geenafstand"/>
        <w:rPr>
          <w:lang w:eastAsia="nl-BE"/>
        </w:rPr>
      </w:pPr>
      <w:r w:rsidRPr="000D0237">
        <w:rPr>
          <w:lang w:eastAsia="nl-BE"/>
        </w:rPr>
        <w:t>In de lange, informatieve aanloop met historische context zitten al wat wonderlijke stukken verstopt. Zoals de </w:t>
      </w:r>
      <w:proofErr w:type="spellStart"/>
      <w:r w:rsidRPr="00675572">
        <w:rPr>
          <w:i/>
          <w:iCs/>
          <w:bdr w:val="none" w:sz="0" w:space="0" w:color="auto" w:frame="1"/>
          <w:lang w:eastAsia="nl-BE"/>
        </w:rPr>
        <w:t>abcdaire</w:t>
      </w:r>
      <w:proofErr w:type="spellEnd"/>
      <w:r w:rsidRPr="000D0237">
        <w:rPr>
          <w:lang w:eastAsia="nl-BE"/>
        </w:rPr>
        <w:t> van Maria van Bourgondië, een alfabet waarin elke gekalligrafeerde letter met sierlijk vlechtwerk is aangevuld. Het boek ligt open op de letter G van Saint-Georges, met een prachtige voorstelling van de Sint-Joris die we kennen als drakendoder. Elders ligt een piepklein receptenboekje uitgestald over het bereiden van inkt. Het is geschreven in 12de-eeuws Oudfrans, in minuscule letters die verraden hoe duur perkament moet zijn geweest.</w:t>
      </w:r>
    </w:p>
    <w:p w14:paraId="4C759F14" w14:textId="77777777" w:rsidR="00675572" w:rsidRDefault="00675572" w:rsidP="00675572">
      <w:pPr>
        <w:pStyle w:val="Geenafstand"/>
        <w:rPr>
          <w:lang w:eastAsia="nl-BE"/>
        </w:rPr>
      </w:pPr>
    </w:p>
    <w:p w14:paraId="68C66793" w14:textId="57649343" w:rsidR="000D0237" w:rsidRPr="000D0237" w:rsidRDefault="000D0237" w:rsidP="00675572">
      <w:pPr>
        <w:pStyle w:val="Geenafstand"/>
        <w:rPr>
          <w:rFonts w:ascii="Georgia" w:hAnsi="Georgia"/>
          <w:sz w:val="27"/>
          <w:szCs w:val="27"/>
          <w:lang w:eastAsia="nl-BE"/>
        </w:rPr>
      </w:pPr>
      <w:r w:rsidRPr="000D0237">
        <w:rPr>
          <w:lang w:eastAsia="nl-BE"/>
        </w:rPr>
        <w:t>Waarom verzamelde Filips de Goede boeken? Hij was om te beginnen een grote liefhebber van de beeldende kunsten en een bibliofiel. Als een volbloed mecenas liet hij de beste schilders en beste pennen overkomen naar Dijon, en ook naar centra als Gent en Brugge. Daar was ook een gefortuneerde clientèle te vinden die de vorst imiteerde in de luxueuze smaak en de modes van de tijd.</w:t>
      </w:r>
    </w:p>
    <w:p w14:paraId="1E8071A2" w14:textId="086924DE" w:rsidR="000D0237" w:rsidRPr="000D0237" w:rsidRDefault="000D0237" w:rsidP="000D0237">
      <w:pPr>
        <w:spacing w:after="0" w:line="240" w:lineRule="auto"/>
        <w:rPr>
          <w:rFonts w:ascii="Georgia" w:eastAsia="Times New Roman" w:hAnsi="Georgia" w:cs="Times New Roman"/>
          <w:color w:val="000000"/>
          <w:sz w:val="27"/>
          <w:szCs w:val="27"/>
          <w:lang w:eastAsia="nl-BE"/>
        </w:rPr>
      </w:pPr>
      <w:r w:rsidRPr="000D0237">
        <w:rPr>
          <w:rFonts w:ascii="Georgia" w:eastAsia="Times New Roman" w:hAnsi="Georgia" w:cs="Times New Roman"/>
          <w:noProof/>
          <w:color w:val="DD2727"/>
          <w:sz w:val="27"/>
          <w:szCs w:val="27"/>
          <w:bdr w:val="none" w:sz="0" w:space="0" w:color="auto" w:frame="1"/>
          <w:lang w:eastAsia="nl-BE"/>
        </w:rPr>
        <w:lastRenderedPageBreak/>
        <w:drawing>
          <wp:inline distT="0" distB="0" distL="0" distR="0" wp14:anchorId="1B07D846" wp14:editId="14BB96D2">
            <wp:extent cx="5416952" cy="3604956"/>
            <wp:effectExtent l="0" t="0" r="0" b="0"/>
            <wp:docPr id="4" name="Afbeelding 4">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6506" cy="3611314"/>
                    </a:xfrm>
                    <a:prstGeom prst="rect">
                      <a:avLst/>
                    </a:prstGeom>
                    <a:noFill/>
                    <a:ln>
                      <a:noFill/>
                    </a:ln>
                  </pic:spPr>
                </pic:pic>
              </a:graphicData>
            </a:graphic>
          </wp:inline>
        </w:drawing>
      </w:r>
    </w:p>
    <w:p w14:paraId="429742C8" w14:textId="77777777" w:rsidR="00AC45C2" w:rsidRDefault="00AC45C2" w:rsidP="00AC45C2">
      <w:pPr>
        <w:pStyle w:val="Geenafstand"/>
        <w:rPr>
          <w:lang w:eastAsia="nl-BE"/>
        </w:rPr>
      </w:pPr>
    </w:p>
    <w:p w14:paraId="409417A9" w14:textId="6E0A28E7" w:rsidR="000D0237" w:rsidRPr="00C06E81" w:rsidRDefault="00AC45C2" w:rsidP="00AC45C2">
      <w:pPr>
        <w:pStyle w:val="Geenafstand"/>
        <w:rPr>
          <w:sz w:val="22"/>
          <w:lang w:eastAsia="nl-BE"/>
        </w:rPr>
      </w:pPr>
      <w:r w:rsidRPr="00AC45C2">
        <w:rPr>
          <w:rFonts w:cs="Times New Roman"/>
          <w:i/>
          <w:iCs/>
          <w:color w:val="0000FF"/>
          <w:sz w:val="22"/>
        </w:rPr>
        <w:t>Met sculpturen, schilderijen en objecten roept het nieuwe museum de tijdgeest op waarin de handschriften ontstonden.</w:t>
      </w:r>
    </w:p>
    <w:p w14:paraId="158657EF" w14:textId="77777777" w:rsidR="006D6C77" w:rsidRDefault="006D6C77" w:rsidP="006D6C77">
      <w:pPr>
        <w:pStyle w:val="Geenafstand"/>
        <w:rPr>
          <w:lang w:eastAsia="nl-BE"/>
        </w:rPr>
      </w:pPr>
    </w:p>
    <w:p w14:paraId="0C5C96FF" w14:textId="0E2D6834" w:rsidR="000D0237" w:rsidRDefault="000D0237" w:rsidP="006D6C77">
      <w:pPr>
        <w:pStyle w:val="Geenafstand"/>
        <w:rPr>
          <w:lang w:eastAsia="nl-BE"/>
        </w:rPr>
      </w:pPr>
      <w:r w:rsidRPr="000D0237">
        <w:rPr>
          <w:lang w:eastAsia="nl-BE"/>
        </w:rPr>
        <w:t xml:space="preserve">Boeken waren in Filips’ tijd vooral een statusobject en getuigden van macht en rijkdom. Maar uit de verzameling die de opeenvolgende hertogen van Bourgondië aanlegden, sprak ook hun karakter en persoonlijke interessesfeer, zegt Julie </w:t>
      </w:r>
      <w:proofErr w:type="spellStart"/>
      <w:r w:rsidRPr="000D0237">
        <w:rPr>
          <w:lang w:eastAsia="nl-BE"/>
        </w:rPr>
        <w:t>Bouniton</w:t>
      </w:r>
      <w:proofErr w:type="spellEnd"/>
      <w:r w:rsidRPr="000D0237">
        <w:rPr>
          <w:lang w:eastAsia="nl-BE"/>
        </w:rPr>
        <w:t xml:space="preserve">, een van de curatoren van KBR Museum. ‘Ook de vrouwelijke </w:t>
      </w:r>
      <w:proofErr w:type="spellStart"/>
      <w:r w:rsidRPr="000D0237">
        <w:rPr>
          <w:lang w:eastAsia="nl-BE"/>
        </w:rPr>
        <w:t>touch</w:t>
      </w:r>
      <w:proofErr w:type="spellEnd"/>
      <w:r w:rsidRPr="000D0237">
        <w:rPr>
          <w:lang w:eastAsia="nl-BE"/>
        </w:rPr>
        <w:t xml:space="preserve"> speelde mee. Zo had Isabella van Portugal, de derde vrouw van Filips de Goede, een boon voor antieke cultuur en voor de humanisten. De vechtjas Jan zonder Vrees investeerde dan weer in vertalingen uit het Grieks. Zo’n bibliotheek is voor ons een spiegel van wat de rijke toplaag van de tijd fascineerde en amuseerde.’</w:t>
      </w:r>
    </w:p>
    <w:p w14:paraId="7F035832" w14:textId="55F2A4A8" w:rsidR="00675572" w:rsidRDefault="00675572" w:rsidP="006D6C77">
      <w:pPr>
        <w:pStyle w:val="Geenafstand"/>
        <w:rPr>
          <w:lang w:eastAsia="nl-BE"/>
        </w:rPr>
      </w:pPr>
    </w:p>
    <w:p w14:paraId="12BD7FB0" w14:textId="66785E67" w:rsidR="003D5229" w:rsidRPr="000D0237" w:rsidRDefault="003D5229" w:rsidP="006D6C77">
      <w:pPr>
        <w:pStyle w:val="Geenafstand"/>
        <w:rPr>
          <w:lang w:eastAsia="nl-BE"/>
        </w:rPr>
      </w:pPr>
      <w:r>
        <w:rPr>
          <w:lang w:eastAsia="nl-BE"/>
        </w:rPr>
        <w:t xml:space="preserve">Zie ook </w:t>
      </w:r>
      <w:r w:rsidRPr="003D5229">
        <w:rPr>
          <w:i/>
          <w:iCs/>
          <w:lang w:eastAsia="nl-BE"/>
        </w:rPr>
        <w:t>Karel de Stoute en de ‘</w:t>
      </w:r>
      <w:proofErr w:type="spellStart"/>
      <w:r w:rsidRPr="003D5229">
        <w:rPr>
          <w:i/>
          <w:iCs/>
          <w:lang w:eastAsia="nl-BE"/>
        </w:rPr>
        <w:t>Burgunderbeute</w:t>
      </w:r>
      <w:proofErr w:type="spellEnd"/>
      <w:r w:rsidRPr="003D5229">
        <w:rPr>
          <w:i/>
          <w:iCs/>
          <w:lang w:eastAsia="nl-BE"/>
        </w:rPr>
        <w:t>’</w:t>
      </w:r>
      <w:r w:rsidR="0076304A">
        <w:rPr>
          <w:i/>
          <w:iCs/>
          <w:lang w:eastAsia="nl-BE"/>
        </w:rPr>
        <w:t xml:space="preserve"> </w:t>
      </w:r>
      <w:hyperlink r:id="rId14" w:history="1">
        <w:r w:rsidR="0076304A" w:rsidRPr="0014230B">
          <w:rPr>
            <w:rStyle w:val="Hyperlink"/>
          </w:rPr>
          <w:t>http://users.telenet.be/joosdr/K%20DE%20STOUTE.J.pdf</w:t>
        </w:r>
      </w:hyperlink>
    </w:p>
    <w:p w14:paraId="57197DFE" w14:textId="77777777" w:rsidR="000D0237" w:rsidRPr="000D0237" w:rsidRDefault="000D0237" w:rsidP="000D0237">
      <w:pPr>
        <w:spacing w:before="333" w:after="0" w:line="240" w:lineRule="auto"/>
        <w:rPr>
          <w:rFonts w:ascii="Georgia" w:eastAsia="Times New Roman" w:hAnsi="Georgia" w:cs="Times New Roman"/>
          <w:b/>
          <w:bCs/>
          <w:color w:val="FF0000"/>
          <w:sz w:val="28"/>
          <w:szCs w:val="28"/>
          <w:lang w:eastAsia="nl-BE"/>
        </w:rPr>
      </w:pPr>
      <w:r w:rsidRPr="000D0237">
        <w:rPr>
          <w:rFonts w:ascii="Georgia" w:eastAsia="Times New Roman" w:hAnsi="Georgia" w:cs="Times New Roman"/>
          <w:b/>
          <w:bCs/>
          <w:color w:val="FF0000"/>
          <w:sz w:val="28"/>
          <w:szCs w:val="28"/>
          <w:lang w:eastAsia="nl-BE"/>
        </w:rPr>
        <w:t>Mystiek</w:t>
      </w:r>
    </w:p>
    <w:p w14:paraId="69D52111" w14:textId="77777777" w:rsidR="00C06E81" w:rsidRDefault="00C06E81" w:rsidP="00333657">
      <w:pPr>
        <w:pStyle w:val="Geenafstand"/>
        <w:rPr>
          <w:lang w:eastAsia="nl-BE"/>
        </w:rPr>
      </w:pPr>
    </w:p>
    <w:p w14:paraId="08034C73" w14:textId="6AB4B2C9" w:rsidR="000D0237" w:rsidRPr="000D0237" w:rsidRDefault="000D0237" w:rsidP="007E1184">
      <w:pPr>
        <w:pStyle w:val="Geenafstand"/>
        <w:rPr>
          <w:lang w:eastAsia="nl-BE"/>
        </w:rPr>
      </w:pPr>
      <w:r w:rsidRPr="000D0237">
        <w:rPr>
          <w:lang w:eastAsia="nl-BE"/>
        </w:rPr>
        <w:t xml:space="preserve">Het parcours begint in de gerestaureerde </w:t>
      </w:r>
      <w:r w:rsidRPr="007E1184">
        <w:rPr>
          <w:b/>
          <w:bCs/>
          <w:color w:val="538135" w:themeColor="accent6" w:themeShade="BF"/>
          <w:lang w:eastAsia="nl-BE"/>
        </w:rPr>
        <w:t>Nassaukapel</w:t>
      </w:r>
      <w:r w:rsidRPr="000D0237">
        <w:rPr>
          <w:lang w:eastAsia="nl-BE"/>
        </w:rPr>
        <w:t xml:space="preserve">, het enige restant van het Bourgondische hof in Brussel. Hier wordt de religieuze context van de 15de eeuw belicht, die voor de adel en hogere klasse doordrongen was van mystiek. Veel manuscripten waren religieuze teksten die in opdracht van invloedrijke figuren verlucht werden met miniaturen – soms </w:t>
      </w:r>
      <w:proofErr w:type="spellStart"/>
      <w:r w:rsidRPr="000D0237">
        <w:rPr>
          <w:lang w:eastAsia="nl-BE"/>
        </w:rPr>
        <w:t>paginavullend</w:t>
      </w:r>
      <w:proofErr w:type="spellEnd"/>
      <w:r w:rsidRPr="000D0237">
        <w:rPr>
          <w:lang w:eastAsia="nl-BE"/>
        </w:rPr>
        <w:t>, soms maar enkele vierkante centimeters groot. De vroege handschriften, ontstaan in abdijen, namen de vorm aan van een evangeliarium of een gebedenboek. Maar toen de vraag steeg en de markt begon te groeien, ontstonden ook scriptoria en boekhandels. Ze leverden getijdenboeken, bedoeld voorprivédevotie, maar ook veel andere lectuur.</w:t>
      </w:r>
    </w:p>
    <w:p w14:paraId="01987CB9" w14:textId="65C33DF9" w:rsidR="000D0237" w:rsidRPr="000D0237" w:rsidRDefault="000D0237" w:rsidP="00333657">
      <w:pPr>
        <w:pStyle w:val="Geenafstand"/>
        <w:rPr>
          <w:lang w:eastAsia="nl-BE"/>
        </w:rPr>
      </w:pPr>
      <w:r w:rsidRPr="000D0237">
        <w:rPr>
          <w:lang w:eastAsia="nl-BE"/>
        </w:rPr>
        <w:t>De gilde van de</w:t>
      </w:r>
      <w:r w:rsidR="00675572">
        <w:rPr>
          <w:lang w:eastAsia="nl-BE"/>
        </w:rPr>
        <w:t xml:space="preserve"> </w:t>
      </w:r>
      <w:proofErr w:type="spellStart"/>
      <w:r w:rsidRPr="00675572">
        <w:rPr>
          <w:i/>
          <w:iCs/>
          <w:bdr w:val="none" w:sz="0" w:space="0" w:color="auto" w:frame="1"/>
          <w:lang w:eastAsia="nl-BE"/>
        </w:rPr>
        <w:t>librariërs</w:t>
      </w:r>
      <w:proofErr w:type="spellEnd"/>
      <w:r w:rsidRPr="000D0237">
        <w:rPr>
          <w:lang w:eastAsia="nl-BE"/>
        </w:rPr>
        <w:t xml:space="preserve">, waarvan kopiisten, boekhandelaren, miniaturisten en boekbinders deel uitmaakten, onderhield nauwe contacten met hun kunstbroeders. Voor modellen, schetsen en motieven was er een </w:t>
      </w:r>
      <w:r w:rsidRPr="007E1184">
        <w:rPr>
          <w:b/>
          <w:bCs/>
          <w:color w:val="4472C4" w:themeColor="accent1"/>
          <w:lang w:eastAsia="nl-BE"/>
        </w:rPr>
        <w:t>drukke uitwisseling met beeldhouwers en schilders</w:t>
      </w:r>
      <w:r w:rsidRPr="007E1184">
        <w:rPr>
          <w:color w:val="4472C4" w:themeColor="accent1"/>
          <w:lang w:eastAsia="nl-BE"/>
        </w:rPr>
        <w:t>.</w:t>
      </w:r>
    </w:p>
    <w:p w14:paraId="307421A9" w14:textId="77777777" w:rsidR="00333657" w:rsidRDefault="00333657" w:rsidP="007E1184">
      <w:pPr>
        <w:pStyle w:val="Geenafstand"/>
        <w:rPr>
          <w:lang w:eastAsia="nl-BE"/>
        </w:rPr>
      </w:pPr>
    </w:p>
    <w:p w14:paraId="51F56760" w14:textId="15581899" w:rsidR="000D0237" w:rsidRPr="000D0237" w:rsidRDefault="000D0237" w:rsidP="000D0237">
      <w:pPr>
        <w:spacing w:line="240" w:lineRule="auto"/>
        <w:jc w:val="center"/>
        <w:rPr>
          <w:rFonts w:ascii="Georgia" w:eastAsia="Times New Roman" w:hAnsi="Georgia" w:cs="Times New Roman"/>
          <w:color w:val="FF0000"/>
          <w:sz w:val="36"/>
          <w:szCs w:val="36"/>
          <w:lang w:eastAsia="nl-BE"/>
        </w:rPr>
      </w:pPr>
      <w:r w:rsidRPr="000D0237">
        <w:rPr>
          <w:rFonts w:ascii="Georgia" w:eastAsia="Times New Roman" w:hAnsi="Georgia" w:cs="Times New Roman"/>
          <w:color w:val="FF0000"/>
          <w:sz w:val="28"/>
          <w:szCs w:val="28"/>
          <w:lang w:eastAsia="nl-BE"/>
        </w:rPr>
        <w:lastRenderedPageBreak/>
        <w:t>Veel plezier valt te beleven aan droedels in de marge, waarin de kunstenaars hun verbeelding de vrije loop lieten. Er duiken fantasiewezens op, maar ook opvallend veel konijnen</w:t>
      </w:r>
    </w:p>
    <w:p w14:paraId="4E8BA11F" w14:textId="320F4571" w:rsidR="000D0237" w:rsidRPr="000D0237" w:rsidRDefault="000D0237" w:rsidP="00333657">
      <w:pPr>
        <w:pStyle w:val="Geenafstand"/>
        <w:rPr>
          <w:lang w:eastAsia="nl-BE"/>
        </w:rPr>
      </w:pPr>
      <w:r w:rsidRPr="000D0237">
        <w:rPr>
          <w:lang w:eastAsia="nl-BE"/>
        </w:rPr>
        <w:t>Het museum heeft prachtige voorbeelden in huis, waaronder een paneeltje met een</w:t>
      </w:r>
      <w:r w:rsidR="007E1184">
        <w:rPr>
          <w:lang w:eastAsia="nl-BE"/>
        </w:rPr>
        <w:t xml:space="preserve"> </w:t>
      </w:r>
      <w:r w:rsidRPr="007E1184">
        <w:rPr>
          <w:i/>
          <w:iCs/>
          <w:bdr w:val="none" w:sz="0" w:space="0" w:color="auto" w:frame="1"/>
          <w:lang w:eastAsia="nl-BE"/>
        </w:rPr>
        <w:t>Martelaarschap van Sint-Barbara</w:t>
      </w:r>
      <w:r w:rsidRPr="000D0237">
        <w:rPr>
          <w:bdr w:val="none" w:sz="0" w:space="0" w:color="auto" w:frame="1"/>
          <w:lang w:eastAsia="nl-BE"/>
        </w:rPr>
        <w:t>, </w:t>
      </w:r>
      <w:r w:rsidRPr="000D0237">
        <w:rPr>
          <w:lang w:eastAsia="nl-BE"/>
        </w:rPr>
        <w:t>dat hetzelfde type architectuur en personages hanteert als vroege miniaturen. Knap zijn ook de fragmenten van het </w:t>
      </w:r>
      <w:r w:rsidRPr="007E1184">
        <w:rPr>
          <w:i/>
          <w:iCs/>
          <w:bdr w:val="none" w:sz="0" w:space="0" w:color="auto" w:frame="1"/>
          <w:lang w:eastAsia="nl-BE"/>
        </w:rPr>
        <w:t xml:space="preserve">Retabel van </w:t>
      </w:r>
      <w:proofErr w:type="spellStart"/>
      <w:r w:rsidRPr="007E1184">
        <w:rPr>
          <w:i/>
          <w:iCs/>
          <w:bdr w:val="none" w:sz="0" w:space="0" w:color="auto" w:frame="1"/>
          <w:lang w:eastAsia="nl-BE"/>
        </w:rPr>
        <w:t>Bassine</w:t>
      </w:r>
      <w:proofErr w:type="spellEnd"/>
      <w:r w:rsidRPr="000D0237">
        <w:rPr>
          <w:bdr w:val="none" w:sz="0" w:space="0" w:color="auto" w:frame="1"/>
          <w:lang w:eastAsia="nl-BE"/>
        </w:rPr>
        <w:t>,</w:t>
      </w:r>
      <w:r w:rsidRPr="000D0237">
        <w:rPr>
          <w:lang w:eastAsia="nl-BE"/>
        </w:rPr>
        <w:t xml:space="preserve"> een staaltje van Brabantse gotiek dat diep in de depots van het Jubelpark verborgen zat. Maar het treffendst is de presentatie van </w:t>
      </w:r>
      <w:r w:rsidRPr="00FE38DD">
        <w:rPr>
          <w:b/>
          <w:bCs/>
          <w:lang w:eastAsia="nl-BE"/>
        </w:rPr>
        <w:t xml:space="preserve">Simon </w:t>
      </w:r>
      <w:proofErr w:type="spellStart"/>
      <w:r w:rsidRPr="00FE38DD">
        <w:rPr>
          <w:b/>
          <w:bCs/>
          <w:lang w:eastAsia="nl-BE"/>
        </w:rPr>
        <w:t>Marmion</w:t>
      </w:r>
      <w:proofErr w:type="spellEnd"/>
      <w:r w:rsidRPr="000D0237">
        <w:rPr>
          <w:lang w:eastAsia="nl-BE"/>
        </w:rPr>
        <w:t xml:space="preserve">, een klasbak die in </w:t>
      </w:r>
      <w:proofErr w:type="spellStart"/>
      <w:r w:rsidRPr="000D0237">
        <w:rPr>
          <w:lang w:eastAsia="nl-BE"/>
        </w:rPr>
        <w:t>Valenciennes</w:t>
      </w:r>
      <w:proofErr w:type="spellEnd"/>
      <w:r w:rsidRPr="000D0237">
        <w:rPr>
          <w:lang w:eastAsia="nl-BE"/>
        </w:rPr>
        <w:t xml:space="preserve">, Doornik en Gent werkte. De miniaturist had een ragfijne stijl. Een zeldzame keer ging hij ook achter de schildersezel zitten, blijkt uit een adembenemende diptiek uit het </w:t>
      </w:r>
      <w:proofErr w:type="spellStart"/>
      <w:r w:rsidRPr="000D0237">
        <w:rPr>
          <w:lang w:eastAsia="nl-BE"/>
        </w:rPr>
        <w:t>Groeningemuseum</w:t>
      </w:r>
      <w:proofErr w:type="spellEnd"/>
      <w:r w:rsidRPr="000D0237">
        <w:rPr>
          <w:lang w:eastAsia="nl-BE"/>
        </w:rPr>
        <w:t xml:space="preserve"> met een </w:t>
      </w:r>
      <w:r w:rsidRPr="003D5229">
        <w:rPr>
          <w:i/>
          <w:iCs/>
          <w:bdr w:val="none" w:sz="0" w:space="0" w:color="auto" w:frame="1"/>
          <w:lang w:eastAsia="nl-BE"/>
        </w:rPr>
        <w:t xml:space="preserve">Mater </w:t>
      </w:r>
      <w:proofErr w:type="spellStart"/>
      <w:r w:rsidRPr="003D5229">
        <w:rPr>
          <w:i/>
          <w:iCs/>
          <w:bdr w:val="none" w:sz="0" w:space="0" w:color="auto" w:frame="1"/>
          <w:lang w:eastAsia="nl-BE"/>
        </w:rPr>
        <w:t>dolorosa</w:t>
      </w:r>
      <w:proofErr w:type="spellEnd"/>
      <w:r w:rsidRPr="000D0237">
        <w:rPr>
          <w:lang w:eastAsia="nl-BE"/>
        </w:rPr>
        <w:t> vol ingehouden smart.</w:t>
      </w:r>
    </w:p>
    <w:p w14:paraId="5DB0FFFF" w14:textId="77777777" w:rsidR="000D0237" w:rsidRPr="000D0237" w:rsidRDefault="000D0237" w:rsidP="000D0237">
      <w:pPr>
        <w:spacing w:before="333" w:after="0" w:line="240" w:lineRule="auto"/>
        <w:rPr>
          <w:rFonts w:ascii="Georgia" w:eastAsia="Times New Roman" w:hAnsi="Georgia" w:cs="Times New Roman"/>
          <w:b/>
          <w:bCs/>
          <w:color w:val="FF0000"/>
          <w:sz w:val="28"/>
          <w:szCs w:val="28"/>
          <w:lang w:eastAsia="nl-BE"/>
        </w:rPr>
      </w:pPr>
      <w:r w:rsidRPr="000D0237">
        <w:rPr>
          <w:rFonts w:ascii="Georgia" w:eastAsia="Times New Roman" w:hAnsi="Georgia" w:cs="Times New Roman"/>
          <w:b/>
          <w:bCs/>
          <w:color w:val="FF0000"/>
          <w:sz w:val="28"/>
          <w:szCs w:val="28"/>
          <w:lang w:eastAsia="nl-BE"/>
        </w:rPr>
        <w:t>Schatkamer</w:t>
      </w:r>
    </w:p>
    <w:p w14:paraId="4238C339" w14:textId="77777777" w:rsidR="00333657" w:rsidRDefault="00333657" w:rsidP="00333657">
      <w:pPr>
        <w:pStyle w:val="Geenafstand"/>
        <w:rPr>
          <w:lang w:eastAsia="nl-BE"/>
        </w:rPr>
      </w:pPr>
    </w:p>
    <w:p w14:paraId="6A59BC64" w14:textId="44CD8174" w:rsidR="000D0237" w:rsidRPr="000D0237" w:rsidRDefault="000D0237" w:rsidP="00333657">
      <w:pPr>
        <w:pStyle w:val="Geenafstand"/>
        <w:rPr>
          <w:lang w:eastAsia="nl-BE"/>
        </w:rPr>
      </w:pPr>
      <w:r w:rsidRPr="000D0237">
        <w:rPr>
          <w:lang w:eastAsia="nl-BE"/>
        </w:rPr>
        <w:t xml:space="preserve">De boekenproductie bevatte in de late middeleeuwen niet alleen religieuze werken. Het museum toont beroemde voorbeelden van fabels en ridderromans, boeken over de jacht, antieke mythes, encyclopedieën waarin fictieve elementen en hybride wezens verweven zijn, vroege geneeskundige traktaten met anatomische platen en zelfs een dichtbundel van François </w:t>
      </w:r>
      <w:proofErr w:type="spellStart"/>
      <w:r w:rsidRPr="000D0237">
        <w:rPr>
          <w:lang w:eastAsia="nl-BE"/>
        </w:rPr>
        <w:t>Villon</w:t>
      </w:r>
      <w:proofErr w:type="spellEnd"/>
      <w:r w:rsidRPr="000D0237">
        <w:rPr>
          <w:lang w:eastAsia="nl-BE"/>
        </w:rPr>
        <w:t xml:space="preserve">, de allereerste </w:t>
      </w:r>
      <w:proofErr w:type="spellStart"/>
      <w:r w:rsidRPr="000D0237">
        <w:rPr>
          <w:lang w:eastAsia="nl-BE"/>
        </w:rPr>
        <w:t>po</w:t>
      </w:r>
      <w:r w:rsidR="0076304A">
        <w:rPr>
          <w:lang w:eastAsia="nl-BE"/>
        </w:rPr>
        <w:t>è</w:t>
      </w:r>
      <w:r w:rsidRPr="000D0237">
        <w:rPr>
          <w:lang w:eastAsia="nl-BE"/>
        </w:rPr>
        <w:t>te</w:t>
      </w:r>
      <w:proofErr w:type="spellEnd"/>
      <w:r w:rsidRPr="000D0237">
        <w:rPr>
          <w:lang w:eastAsia="nl-BE"/>
        </w:rPr>
        <w:t xml:space="preserve"> </w:t>
      </w:r>
      <w:proofErr w:type="spellStart"/>
      <w:r w:rsidRPr="000D0237">
        <w:rPr>
          <w:lang w:eastAsia="nl-BE"/>
        </w:rPr>
        <w:t>maudit</w:t>
      </w:r>
      <w:proofErr w:type="spellEnd"/>
      <w:r w:rsidRPr="000D0237">
        <w:rPr>
          <w:lang w:eastAsia="nl-BE"/>
        </w:rPr>
        <w:t>. Bestsellers waren onder meer de </w:t>
      </w:r>
      <w:r w:rsidRPr="003D5229">
        <w:rPr>
          <w:i/>
          <w:iCs/>
          <w:bdr w:val="none" w:sz="0" w:space="0" w:color="auto" w:frame="1"/>
          <w:lang w:eastAsia="nl-BE"/>
        </w:rPr>
        <w:t xml:space="preserve">Roman de </w:t>
      </w:r>
      <w:proofErr w:type="spellStart"/>
      <w:r w:rsidRPr="003D5229">
        <w:rPr>
          <w:i/>
          <w:iCs/>
          <w:bdr w:val="none" w:sz="0" w:space="0" w:color="auto" w:frame="1"/>
          <w:lang w:eastAsia="nl-BE"/>
        </w:rPr>
        <w:t>Renart</w:t>
      </w:r>
      <w:proofErr w:type="spellEnd"/>
      <w:r w:rsidRPr="000D0237">
        <w:rPr>
          <w:bdr w:val="none" w:sz="0" w:space="0" w:color="auto" w:frame="1"/>
          <w:lang w:eastAsia="nl-BE"/>
        </w:rPr>
        <w:t> </w:t>
      </w:r>
      <w:r w:rsidRPr="000D0237">
        <w:rPr>
          <w:lang w:eastAsia="nl-BE"/>
        </w:rPr>
        <w:t>en het heldendicht </w:t>
      </w:r>
      <w:proofErr w:type="spellStart"/>
      <w:r w:rsidRPr="003D5229">
        <w:rPr>
          <w:i/>
          <w:iCs/>
          <w:bdr w:val="none" w:sz="0" w:space="0" w:color="auto" w:frame="1"/>
          <w:lang w:eastAsia="nl-BE"/>
        </w:rPr>
        <w:t>Gormont</w:t>
      </w:r>
      <w:proofErr w:type="spellEnd"/>
      <w:r w:rsidRPr="003D5229">
        <w:rPr>
          <w:i/>
          <w:iCs/>
          <w:bdr w:val="none" w:sz="0" w:space="0" w:color="auto" w:frame="1"/>
          <w:lang w:eastAsia="nl-BE"/>
        </w:rPr>
        <w:t xml:space="preserve"> et </w:t>
      </w:r>
      <w:proofErr w:type="spellStart"/>
      <w:r w:rsidRPr="003D5229">
        <w:rPr>
          <w:i/>
          <w:iCs/>
          <w:bdr w:val="none" w:sz="0" w:space="0" w:color="auto" w:frame="1"/>
          <w:lang w:eastAsia="nl-BE"/>
        </w:rPr>
        <w:t>Isembart</w:t>
      </w:r>
      <w:proofErr w:type="spellEnd"/>
      <w:r w:rsidRPr="000D0237">
        <w:rPr>
          <w:bdr w:val="none" w:sz="0" w:space="0" w:color="auto" w:frame="1"/>
          <w:lang w:eastAsia="nl-BE"/>
        </w:rPr>
        <w:t>.</w:t>
      </w:r>
      <w:r w:rsidRPr="000D0237">
        <w:rPr>
          <w:lang w:eastAsia="nl-BE"/>
        </w:rPr>
        <w:t> Het enige bewaarde fragment daarvan werd in 1875 gevonden. Het was versneden en gebruikt als versteviging van een boekband. Een ander beroemd boek, </w:t>
      </w:r>
      <w:r w:rsidRPr="003D5229">
        <w:rPr>
          <w:i/>
          <w:iCs/>
          <w:bdr w:val="none" w:sz="0" w:space="0" w:color="auto" w:frame="1"/>
          <w:lang w:eastAsia="nl-BE"/>
        </w:rPr>
        <w:t xml:space="preserve">Brabantse </w:t>
      </w:r>
      <w:proofErr w:type="spellStart"/>
      <w:r w:rsidRPr="003D5229">
        <w:rPr>
          <w:i/>
          <w:iCs/>
          <w:bdr w:val="none" w:sz="0" w:space="0" w:color="auto" w:frame="1"/>
          <w:lang w:eastAsia="nl-BE"/>
        </w:rPr>
        <w:t>yeesten</w:t>
      </w:r>
      <w:proofErr w:type="spellEnd"/>
      <w:r w:rsidRPr="000D0237">
        <w:rPr>
          <w:bdr w:val="none" w:sz="0" w:space="0" w:color="auto" w:frame="1"/>
          <w:lang w:eastAsia="nl-BE"/>
        </w:rPr>
        <w:t> </w:t>
      </w:r>
      <w:r w:rsidRPr="000D0237">
        <w:rPr>
          <w:lang w:eastAsia="nl-BE"/>
        </w:rPr>
        <w:t xml:space="preserve">van Jan van </w:t>
      </w:r>
      <w:proofErr w:type="spellStart"/>
      <w:r w:rsidRPr="000D0237">
        <w:rPr>
          <w:lang w:eastAsia="nl-BE"/>
        </w:rPr>
        <w:t>Boendale</w:t>
      </w:r>
      <w:proofErr w:type="spellEnd"/>
      <w:r w:rsidRPr="000D0237">
        <w:rPr>
          <w:lang w:eastAsia="nl-BE"/>
        </w:rPr>
        <w:t xml:space="preserve">, werd door een </w:t>
      </w:r>
      <w:proofErr w:type="spellStart"/>
      <w:r w:rsidRPr="000D0237">
        <w:rPr>
          <w:lang w:eastAsia="nl-BE"/>
        </w:rPr>
        <w:t>Aalsterse</w:t>
      </w:r>
      <w:proofErr w:type="spellEnd"/>
      <w:r w:rsidRPr="000D0237">
        <w:rPr>
          <w:lang w:eastAsia="nl-BE"/>
        </w:rPr>
        <w:t xml:space="preserve"> verzamelaar opgesnord: hij ontdekte dat zijn tabakshandelaar van plan was het als inpakpapier te gebruiken.</w:t>
      </w:r>
    </w:p>
    <w:p w14:paraId="2327E79A" w14:textId="77777777" w:rsidR="003D5229" w:rsidRDefault="003D5229" w:rsidP="00333657">
      <w:pPr>
        <w:pStyle w:val="Geenafstand"/>
        <w:rPr>
          <w:lang w:eastAsia="nl-BE"/>
        </w:rPr>
      </w:pPr>
    </w:p>
    <w:p w14:paraId="0F9D319B" w14:textId="7E4D2F3B" w:rsidR="000D0237" w:rsidRDefault="000D0237" w:rsidP="00333657">
      <w:pPr>
        <w:pStyle w:val="Geenafstand"/>
        <w:rPr>
          <w:lang w:eastAsia="nl-BE"/>
        </w:rPr>
      </w:pPr>
      <w:r w:rsidRPr="000D0237">
        <w:rPr>
          <w:lang w:eastAsia="nl-BE"/>
        </w:rPr>
        <w:t xml:space="preserve">Simon </w:t>
      </w:r>
      <w:proofErr w:type="spellStart"/>
      <w:r w:rsidRPr="000D0237">
        <w:rPr>
          <w:lang w:eastAsia="nl-BE"/>
        </w:rPr>
        <w:t>Marmion</w:t>
      </w:r>
      <w:proofErr w:type="spellEnd"/>
      <w:r w:rsidRPr="000D0237">
        <w:rPr>
          <w:lang w:eastAsia="nl-BE"/>
        </w:rPr>
        <w:t xml:space="preserve">, Willem </w:t>
      </w:r>
      <w:proofErr w:type="spellStart"/>
      <w:r w:rsidRPr="000D0237">
        <w:rPr>
          <w:lang w:eastAsia="nl-BE"/>
        </w:rPr>
        <w:t>Vrelant</w:t>
      </w:r>
      <w:proofErr w:type="spellEnd"/>
      <w:r w:rsidRPr="000D0237">
        <w:rPr>
          <w:lang w:eastAsia="nl-BE"/>
        </w:rPr>
        <w:t xml:space="preserve">, Floris Hoefnagel en Lieven van </w:t>
      </w:r>
      <w:proofErr w:type="spellStart"/>
      <w:r w:rsidRPr="000D0237">
        <w:rPr>
          <w:lang w:eastAsia="nl-BE"/>
        </w:rPr>
        <w:t>Lathem</w:t>
      </w:r>
      <w:proofErr w:type="spellEnd"/>
      <w:r w:rsidRPr="000D0237">
        <w:rPr>
          <w:lang w:eastAsia="nl-BE"/>
        </w:rPr>
        <w:t xml:space="preserve"> zijn</w:t>
      </w:r>
      <w:r w:rsidR="003D5229">
        <w:rPr>
          <w:lang w:eastAsia="nl-BE"/>
        </w:rPr>
        <w:t xml:space="preserve"> </w:t>
      </w:r>
      <w:r w:rsidRPr="000D0237">
        <w:rPr>
          <w:lang w:eastAsia="nl-BE"/>
        </w:rPr>
        <w:t xml:space="preserve">gerenommeerde verluchters, maar er waren ook anonieme figuren als de Meester van </w:t>
      </w:r>
      <w:proofErr w:type="spellStart"/>
      <w:r w:rsidRPr="000D0237">
        <w:rPr>
          <w:lang w:eastAsia="nl-BE"/>
        </w:rPr>
        <w:t>Wavrin</w:t>
      </w:r>
      <w:proofErr w:type="spellEnd"/>
      <w:r w:rsidRPr="000D0237">
        <w:rPr>
          <w:lang w:eastAsia="nl-BE"/>
        </w:rPr>
        <w:t xml:space="preserve"> of de Meester van de Zilveren Luchten. Soms bleven miniaturen onafgewerkt en roepen ze een pure kracht op, zoals in een </w:t>
      </w:r>
      <w:proofErr w:type="spellStart"/>
      <w:r w:rsidRPr="003D5229">
        <w:rPr>
          <w:i/>
          <w:iCs/>
          <w:bdr w:val="none" w:sz="0" w:space="0" w:color="auto" w:frame="1"/>
          <w:lang w:eastAsia="nl-BE"/>
        </w:rPr>
        <w:t>Livre</w:t>
      </w:r>
      <w:proofErr w:type="spellEnd"/>
      <w:r w:rsidRPr="003D5229">
        <w:rPr>
          <w:i/>
          <w:iCs/>
          <w:bdr w:val="none" w:sz="0" w:space="0" w:color="auto" w:frame="1"/>
          <w:lang w:eastAsia="nl-BE"/>
        </w:rPr>
        <w:t xml:space="preserve"> de </w:t>
      </w:r>
      <w:proofErr w:type="spellStart"/>
      <w:r w:rsidRPr="003D5229">
        <w:rPr>
          <w:i/>
          <w:iCs/>
          <w:bdr w:val="none" w:sz="0" w:space="0" w:color="auto" w:frame="1"/>
          <w:lang w:eastAsia="nl-BE"/>
        </w:rPr>
        <w:t>chasse</w:t>
      </w:r>
      <w:proofErr w:type="spellEnd"/>
      <w:r w:rsidRPr="000D0237">
        <w:rPr>
          <w:bdr w:val="none" w:sz="0" w:space="0" w:color="auto" w:frame="1"/>
          <w:lang w:eastAsia="nl-BE"/>
        </w:rPr>
        <w:t> </w:t>
      </w:r>
      <w:r w:rsidRPr="000D0237">
        <w:rPr>
          <w:lang w:eastAsia="nl-BE"/>
        </w:rPr>
        <w:t>met 31 taferelen, waarvan enkele beperkt bleven tot schetsen in loodstift.</w:t>
      </w:r>
    </w:p>
    <w:p w14:paraId="5DF46DE3" w14:textId="77777777" w:rsidR="00333657" w:rsidRPr="000D0237" w:rsidRDefault="00333657" w:rsidP="00333657">
      <w:pPr>
        <w:pStyle w:val="Geenafstand"/>
        <w:rPr>
          <w:lang w:eastAsia="nl-BE"/>
        </w:rPr>
      </w:pPr>
    </w:p>
    <w:p w14:paraId="1C84C2A7" w14:textId="3FE35E25" w:rsidR="000D0237" w:rsidRPr="000D0237" w:rsidRDefault="000D0237" w:rsidP="000D0237">
      <w:pPr>
        <w:spacing w:after="0" w:line="240" w:lineRule="auto"/>
        <w:rPr>
          <w:rFonts w:ascii="Georgia" w:eastAsia="Times New Roman" w:hAnsi="Georgia" w:cs="Times New Roman"/>
          <w:color w:val="000000"/>
          <w:sz w:val="27"/>
          <w:szCs w:val="27"/>
          <w:lang w:eastAsia="nl-BE"/>
        </w:rPr>
      </w:pPr>
      <w:r w:rsidRPr="000D0237">
        <w:rPr>
          <w:rFonts w:ascii="Georgia" w:eastAsia="Times New Roman" w:hAnsi="Georgia" w:cs="Times New Roman"/>
          <w:noProof/>
          <w:color w:val="DD2727"/>
          <w:sz w:val="27"/>
          <w:szCs w:val="27"/>
          <w:bdr w:val="none" w:sz="0" w:space="0" w:color="auto" w:frame="1"/>
          <w:lang w:eastAsia="nl-BE"/>
        </w:rPr>
        <w:drawing>
          <wp:inline distT="0" distB="0" distL="0" distR="0" wp14:anchorId="1700A41D" wp14:editId="08A0CAA8">
            <wp:extent cx="4228889" cy="2814305"/>
            <wp:effectExtent l="0" t="0" r="635" b="5715"/>
            <wp:docPr id="3" name="Afbeelding 3">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35275" cy="2818555"/>
                    </a:xfrm>
                    <a:prstGeom prst="rect">
                      <a:avLst/>
                    </a:prstGeom>
                    <a:noFill/>
                    <a:ln>
                      <a:noFill/>
                    </a:ln>
                  </pic:spPr>
                </pic:pic>
              </a:graphicData>
            </a:graphic>
          </wp:inline>
        </w:drawing>
      </w:r>
    </w:p>
    <w:p w14:paraId="2C2C551D" w14:textId="078278AD" w:rsidR="000D0237" w:rsidRPr="00C06E81" w:rsidRDefault="006D6C77" w:rsidP="006D6C77">
      <w:pPr>
        <w:pStyle w:val="Geenafstand"/>
        <w:rPr>
          <w:rFonts w:ascii="Georgia" w:eastAsia="Times New Roman" w:hAnsi="Georgia"/>
          <w:color w:val="000000"/>
          <w:sz w:val="22"/>
          <w:lang w:eastAsia="nl-BE"/>
        </w:rPr>
      </w:pPr>
      <w:r w:rsidRPr="006D6C77">
        <w:rPr>
          <w:rFonts w:cs="Times New Roman"/>
          <w:i/>
          <w:iCs/>
          <w:color w:val="0000FF"/>
          <w:sz w:val="22"/>
        </w:rPr>
        <w:t xml:space="preserve">Martelaarskruis van de heilige </w:t>
      </w:r>
      <w:proofErr w:type="spellStart"/>
      <w:r w:rsidRPr="006D6C77">
        <w:rPr>
          <w:rFonts w:cs="Times New Roman"/>
          <w:i/>
          <w:iCs/>
          <w:color w:val="0000FF"/>
          <w:sz w:val="22"/>
        </w:rPr>
        <w:t>Wilgefortis</w:t>
      </w:r>
      <w:proofErr w:type="spellEnd"/>
      <w:r w:rsidRPr="006D6C77">
        <w:rPr>
          <w:rFonts w:cs="Times New Roman"/>
          <w:i/>
          <w:iCs/>
          <w:color w:val="0000FF"/>
          <w:sz w:val="22"/>
        </w:rPr>
        <w:t>, een voorbeeld van volksgeloof uit de vroege middeleeuwen. </w:t>
      </w:r>
      <w:proofErr w:type="spellStart"/>
      <w:proofErr w:type="gramStart"/>
      <w:r w:rsidRPr="006D6C77">
        <w:rPr>
          <w:rFonts w:cs="Times New Roman"/>
          <w:i/>
          <w:iCs/>
          <w:color w:val="0000FF"/>
          <w:sz w:val="22"/>
        </w:rPr>
        <w:t>kbr</w:t>
      </w:r>
      <w:proofErr w:type="spellEnd"/>
      <w:proofErr w:type="gramEnd"/>
      <w:r w:rsidRPr="00C06E81">
        <w:rPr>
          <w:rFonts w:ascii="Georgia" w:eastAsia="Times New Roman" w:hAnsi="Georgia"/>
          <w:color w:val="000000"/>
          <w:sz w:val="22"/>
          <w:lang w:eastAsia="nl-BE"/>
        </w:rPr>
        <w:t xml:space="preserve"> </w:t>
      </w:r>
    </w:p>
    <w:p w14:paraId="3BCA0836" w14:textId="1509A46B" w:rsidR="000D0237" w:rsidRPr="000D0237" w:rsidRDefault="000D0237" w:rsidP="006D6C77">
      <w:pPr>
        <w:pStyle w:val="Geenafstand"/>
        <w:rPr>
          <w:lang w:eastAsia="nl-BE"/>
        </w:rPr>
      </w:pPr>
      <w:r w:rsidRPr="000D0237">
        <w:rPr>
          <w:lang w:eastAsia="nl-BE"/>
        </w:rPr>
        <w:lastRenderedPageBreak/>
        <w:t>Terug naar Filips de Goede en zijn boekenliefde. De knapste exemplaren zijn bijeengebracht op één verdieping van het museum, een ware schatkamer met veertig luxueuze werken. Het allerbekendste,</w:t>
      </w:r>
      <w:r w:rsidRPr="000D0237">
        <w:rPr>
          <w:bdr w:val="none" w:sz="0" w:space="0" w:color="auto" w:frame="1"/>
          <w:lang w:eastAsia="nl-BE"/>
        </w:rPr>
        <w:t> </w:t>
      </w:r>
      <w:proofErr w:type="spellStart"/>
      <w:r w:rsidRPr="003D5229">
        <w:rPr>
          <w:i/>
          <w:iCs/>
          <w:bdr w:val="none" w:sz="0" w:space="0" w:color="auto" w:frame="1"/>
          <w:lang w:eastAsia="nl-BE"/>
        </w:rPr>
        <w:t>Chroniques</w:t>
      </w:r>
      <w:proofErr w:type="spellEnd"/>
      <w:r w:rsidRPr="003D5229">
        <w:rPr>
          <w:i/>
          <w:iCs/>
          <w:bdr w:val="none" w:sz="0" w:space="0" w:color="auto" w:frame="1"/>
          <w:lang w:eastAsia="nl-BE"/>
        </w:rPr>
        <w:t xml:space="preserve"> de Hainaut</w:t>
      </w:r>
      <w:r w:rsidRPr="000D0237">
        <w:rPr>
          <w:bdr w:val="none" w:sz="0" w:space="0" w:color="auto" w:frame="1"/>
          <w:lang w:eastAsia="nl-BE"/>
        </w:rPr>
        <w:t>,</w:t>
      </w:r>
      <w:r w:rsidRPr="000D0237">
        <w:rPr>
          <w:lang w:eastAsia="nl-BE"/>
        </w:rPr>
        <w:t xml:space="preserve"> ligt open op de pagina met de miniatuur die aan </w:t>
      </w:r>
      <w:r w:rsidRPr="00FE38DD">
        <w:rPr>
          <w:b/>
          <w:bCs/>
          <w:lang w:eastAsia="nl-BE"/>
        </w:rPr>
        <w:t xml:space="preserve">Rogier van der </w:t>
      </w:r>
      <w:proofErr w:type="spellStart"/>
      <w:r w:rsidRPr="00FE38DD">
        <w:rPr>
          <w:b/>
          <w:bCs/>
          <w:lang w:eastAsia="nl-BE"/>
        </w:rPr>
        <w:t>Weyden</w:t>
      </w:r>
      <w:proofErr w:type="spellEnd"/>
      <w:r w:rsidRPr="000D0237">
        <w:rPr>
          <w:lang w:eastAsia="nl-BE"/>
        </w:rPr>
        <w:t xml:space="preserve"> is toegeschreven. Een ander exemplaar verwijst naar de kruistocht die Filips de Goede graag had ondernomen en waarvoor hij al geld was beginnen in te zamelen. Nog een document toont zijn identificatie met beroemde historische personages als Alexander de Grote (in een meesterlijk geïllustreerd manuscript in grisaillestijl, opgehoogd met blauw en goud). Verrassend modern is de </w:t>
      </w:r>
      <w:r w:rsidRPr="003D5229">
        <w:rPr>
          <w:i/>
          <w:iCs/>
          <w:bdr w:val="none" w:sz="0" w:space="0" w:color="auto" w:frame="1"/>
          <w:lang w:eastAsia="nl-BE"/>
        </w:rPr>
        <w:t xml:space="preserve">Roman de </w:t>
      </w:r>
      <w:proofErr w:type="spellStart"/>
      <w:r w:rsidRPr="003D5229">
        <w:rPr>
          <w:i/>
          <w:iCs/>
          <w:bdr w:val="none" w:sz="0" w:space="0" w:color="auto" w:frame="1"/>
          <w:lang w:eastAsia="nl-BE"/>
        </w:rPr>
        <w:t>Girart</w:t>
      </w:r>
      <w:proofErr w:type="spellEnd"/>
      <w:r w:rsidRPr="003D5229">
        <w:rPr>
          <w:i/>
          <w:iCs/>
          <w:bdr w:val="none" w:sz="0" w:space="0" w:color="auto" w:frame="1"/>
          <w:lang w:eastAsia="nl-BE"/>
        </w:rPr>
        <w:t xml:space="preserve"> de Nevers</w:t>
      </w:r>
      <w:r w:rsidRPr="000D0237">
        <w:rPr>
          <w:lang w:eastAsia="nl-BE"/>
        </w:rPr>
        <w:t xml:space="preserve">, een boek waarin hoofse en </w:t>
      </w:r>
      <w:proofErr w:type="spellStart"/>
      <w:r w:rsidRPr="000D0237">
        <w:rPr>
          <w:lang w:eastAsia="nl-BE"/>
        </w:rPr>
        <w:t>chevalereske</w:t>
      </w:r>
      <w:proofErr w:type="spellEnd"/>
      <w:r w:rsidRPr="000D0237">
        <w:rPr>
          <w:lang w:eastAsia="nl-BE"/>
        </w:rPr>
        <w:t xml:space="preserve"> avonturen samenkomen. De illustraties, haast een </w:t>
      </w:r>
      <w:proofErr w:type="spellStart"/>
      <w:r w:rsidRPr="000D0237">
        <w:rPr>
          <w:lang w:eastAsia="nl-BE"/>
        </w:rPr>
        <w:t>graphic</w:t>
      </w:r>
      <w:proofErr w:type="spellEnd"/>
      <w:r w:rsidRPr="000D0237">
        <w:rPr>
          <w:lang w:eastAsia="nl-BE"/>
        </w:rPr>
        <w:t xml:space="preserve"> </w:t>
      </w:r>
      <w:proofErr w:type="spellStart"/>
      <w:r w:rsidRPr="000D0237">
        <w:rPr>
          <w:lang w:eastAsia="nl-BE"/>
        </w:rPr>
        <w:t>novel</w:t>
      </w:r>
      <w:proofErr w:type="spellEnd"/>
      <w:r w:rsidRPr="000D0237">
        <w:rPr>
          <w:lang w:eastAsia="nl-BE"/>
        </w:rPr>
        <w:t>, zijn in de museumopstelling uitvergroot tot een videoanimatie.</w:t>
      </w:r>
    </w:p>
    <w:p w14:paraId="7E082AE6" w14:textId="77777777" w:rsidR="00333657" w:rsidRDefault="00333657" w:rsidP="00333657">
      <w:pPr>
        <w:pStyle w:val="Geenafstand"/>
        <w:rPr>
          <w:lang w:eastAsia="nl-BE"/>
        </w:rPr>
      </w:pPr>
    </w:p>
    <w:p w14:paraId="50A9CED1" w14:textId="49FFE8D5" w:rsidR="000D0237" w:rsidRDefault="000D0237" w:rsidP="00333657">
      <w:pPr>
        <w:pStyle w:val="Geenafstand"/>
        <w:rPr>
          <w:lang w:eastAsia="nl-BE"/>
        </w:rPr>
      </w:pPr>
      <w:r w:rsidRPr="000D0237">
        <w:rPr>
          <w:lang w:eastAsia="nl-BE"/>
        </w:rPr>
        <w:t xml:space="preserve">Veel kijkplezier valt ook te beleven aan decoraties en droedels in de marge, waarin de kunstenaars hun verbeelding de vrije loop lieten. Er duiken fantasiewezens op, maar ook opvallend veel konijnen. In tegenstelling tot het hert, symbool voor christelijke deugd, deed de langoor middeleeuwers spontaan denken aan lust en losbandigheid. </w:t>
      </w:r>
      <w:proofErr w:type="spellStart"/>
      <w:r w:rsidRPr="000D0237">
        <w:rPr>
          <w:lang w:eastAsia="nl-BE"/>
        </w:rPr>
        <w:t>Monty</w:t>
      </w:r>
      <w:proofErr w:type="spellEnd"/>
      <w:r w:rsidRPr="000D0237">
        <w:rPr>
          <w:lang w:eastAsia="nl-BE"/>
        </w:rPr>
        <w:t xml:space="preserve"> Python wist het al, in de jacht op de Heilige Graal</w:t>
      </w:r>
      <w:r w:rsidRPr="000D0237">
        <w:rPr>
          <w:bdr w:val="none" w:sz="0" w:space="0" w:color="auto" w:frame="1"/>
          <w:lang w:eastAsia="nl-BE"/>
        </w:rPr>
        <w:t>:</w:t>
      </w:r>
      <w:r w:rsidRPr="000D0237">
        <w:rPr>
          <w:lang w:eastAsia="nl-BE"/>
        </w:rPr>
        <w:t> met konijnen moet je uitkijken. </w:t>
      </w:r>
    </w:p>
    <w:p w14:paraId="1BC2E489" w14:textId="77777777" w:rsidR="00490A11" w:rsidRDefault="00490A11" w:rsidP="00333657">
      <w:pPr>
        <w:pStyle w:val="Geenafstand"/>
        <w:rPr>
          <w:color w:val="FF0000"/>
          <w:lang w:eastAsia="nl-BE"/>
        </w:rPr>
      </w:pPr>
      <w:bookmarkStart w:id="1" w:name="_Hlk51489360"/>
    </w:p>
    <w:p w14:paraId="03E3D866" w14:textId="0A6BFBEC" w:rsidR="003D5229" w:rsidRDefault="000D0237" w:rsidP="003D5229">
      <w:pPr>
        <w:pStyle w:val="Geenafstand"/>
        <w:pBdr>
          <w:top w:val="single" w:sz="4" w:space="1" w:color="auto"/>
          <w:left w:val="single" w:sz="4" w:space="4" w:color="auto"/>
          <w:bottom w:val="single" w:sz="4" w:space="1" w:color="auto"/>
          <w:right w:val="single" w:sz="4" w:space="4" w:color="auto"/>
        </w:pBdr>
        <w:rPr>
          <w:rFonts w:eastAsia="Times New Roman" w:cs="Times New Roman"/>
          <w:color w:val="000000"/>
          <w:szCs w:val="24"/>
          <w:lang w:eastAsia="nl-BE"/>
        </w:rPr>
      </w:pPr>
      <w:r w:rsidRPr="000D0237">
        <w:rPr>
          <w:rFonts w:eastAsia="Times New Roman" w:cs="Times New Roman"/>
          <w:color w:val="000000"/>
          <w:szCs w:val="24"/>
          <w:lang w:eastAsia="nl-BE"/>
        </w:rPr>
        <w:t>Het KBR Museum opent op 18 september de deuren aan de Kunstberg, Brussel.</w:t>
      </w:r>
      <w:hyperlink r:id="rId17" w:tooltip="www.kbr.be" w:history="1">
        <w:r w:rsidRPr="000D0237">
          <w:rPr>
            <w:rFonts w:eastAsia="Times New Roman" w:cs="Times New Roman"/>
            <w:color w:val="DD2727"/>
            <w:szCs w:val="24"/>
            <w:u w:val="single"/>
            <w:bdr w:val="none" w:sz="0" w:space="0" w:color="auto" w:frame="1"/>
            <w:lang w:eastAsia="nl-BE"/>
          </w:rPr>
          <w:t>www.kbr.be/nl/museum/</w:t>
        </w:r>
      </w:hyperlink>
    </w:p>
    <w:p w14:paraId="6BAC50B1" w14:textId="77777777" w:rsidR="003D5229" w:rsidRDefault="003D5229" w:rsidP="003D5229">
      <w:pPr>
        <w:pStyle w:val="Geenafstand"/>
        <w:pBdr>
          <w:top w:val="single" w:sz="4" w:space="1" w:color="auto"/>
          <w:left w:val="single" w:sz="4" w:space="4" w:color="auto"/>
          <w:bottom w:val="single" w:sz="4" w:space="1" w:color="auto"/>
          <w:right w:val="single" w:sz="4" w:space="4" w:color="auto"/>
        </w:pBdr>
        <w:rPr>
          <w:rFonts w:eastAsia="Times New Roman" w:cs="Times New Roman"/>
          <w:color w:val="000000"/>
          <w:szCs w:val="24"/>
          <w:lang w:eastAsia="nl-BE"/>
        </w:rPr>
      </w:pPr>
    </w:p>
    <w:bookmarkEnd w:id="1"/>
    <w:p w14:paraId="7E7C6617" w14:textId="6108597A" w:rsidR="000D0237" w:rsidRPr="000D0237" w:rsidRDefault="000D0237" w:rsidP="000D0237">
      <w:pPr>
        <w:spacing w:after="180" w:line="240" w:lineRule="auto"/>
        <w:jc w:val="center"/>
        <w:rPr>
          <w:rFonts w:ascii="Georgia" w:eastAsia="Times New Roman" w:hAnsi="Georgia" w:cs="Times New Roman"/>
          <w:color w:val="FF0000"/>
          <w:szCs w:val="24"/>
          <w:lang w:eastAsia="nl-BE"/>
        </w:rPr>
      </w:pPr>
    </w:p>
    <w:p w14:paraId="201ED56D" w14:textId="36CED1ED" w:rsidR="000D0237" w:rsidRPr="000D0237" w:rsidRDefault="000D0237" w:rsidP="000D0237">
      <w:pPr>
        <w:spacing w:after="0" w:line="240" w:lineRule="auto"/>
        <w:rPr>
          <w:rFonts w:ascii="Georgia" w:eastAsia="Times New Roman" w:hAnsi="Georgia" w:cs="Times New Roman"/>
          <w:color w:val="000000"/>
          <w:sz w:val="27"/>
          <w:szCs w:val="27"/>
          <w:lang w:eastAsia="nl-BE"/>
        </w:rPr>
      </w:pPr>
      <w:r w:rsidRPr="000D0237">
        <w:rPr>
          <w:rFonts w:ascii="Georgia" w:eastAsia="Times New Roman" w:hAnsi="Georgia" w:cs="Times New Roman"/>
          <w:noProof/>
          <w:color w:val="DD2727"/>
          <w:sz w:val="27"/>
          <w:szCs w:val="27"/>
          <w:bdr w:val="none" w:sz="0" w:space="0" w:color="auto" w:frame="1"/>
          <w:lang w:eastAsia="nl-BE"/>
        </w:rPr>
        <w:drawing>
          <wp:inline distT="0" distB="0" distL="0" distR="0" wp14:anchorId="0EA4A63C" wp14:editId="4D0F3E03">
            <wp:extent cx="4438891" cy="4412315"/>
            <wp:effectExtent l="0" t="0" r="0" b="7620"/>
            <wp:docPr id="2" name="Afbeelding 2">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44983" cy="4418370"/>
                    </a:xfrm>
                    <a:prstGeom prst="rect">
                      <a:avLst/>
                    </a:prstGeom>
                    <a:noFill/>
                    <a:ln>
                      <a:noFill/>
                    </a:ln>
                  </pic:spPr>
                </pic:pic>
              </a:graphicData>
            </a:graphic>
          </wp:inline>
        </w:drawing>
      </w:r>
    </w:p>
    <w:p w14:paraId="375B2D01" w14:textId="77777777" w:rsidR="006D6C77" w:rsidRDefault="006D6C77" w:rsidP="006D6C77">
      <w:pPr>
        <w:pStyle w:val="Geenafstand"/>
        <w:rPr>
          <w:lang w:eastAsia="nl-BE"/>
        </w:rPr>
      </w:pPr>
    </w:p>
    <w:p w14:paraId="59EE7264" w14:textId="68CA2DE8" w:rsidR="006D6C77" w:rsidRPr="003D5229" w:rsidRDefault="006D6C77" w:rsidP="006D6C77">
      <w:pPr>
        <w:pStyle w:val="Geenafstand"/>
        <w:rPr>
          <w:rFonts w:cs="Times New Roman"/>
          <w:i/>
          <w:iCs/>
          <w:color w:val="0000FF"/>
          <w:sz w:val="22"/>
        </w:rPr>
      </w:pPr>
      <w:r w:rsidRPr="006D6C77">
        <w:rPr>
          <w:rFonts w:cs="Times New Roman"/>
          <w:i/>
          <w:iCs/>
          <w:color w:val="0000FF"/>
          <w:sz w:val="22"/>
        </w:rPr>
        <w:t xml:space="preserve">Illustraties leken soms uit een </w:t>
      </w:r>
      <w:proofErr w:type="spellStart"/>
      <w:r w:rsidRPr="006D6C77">
        <w:rPr>
          <w:rFonts w:cs="Times New Roman"/>
          <w:i/>
          <w:iCs/>
          <w:color w:val="0000FF"/>
          <w:sz w:val="22"/>
        </w:rPr>
        <w:t>graphic</w:t>
      </w:r>
      <w:proofErr w:type="spellEnd"/>
      <w:r w:rsidRPr="006D6C77">
        <w:rPr>
          <w:rFonts w:cs="Times New Roman"/>
          <w:i/>
          <w:iCs/>
          <w:color w:val="0000FF"/>
          <w:sz w:val="22"/>
        </w:rPr>
        <w:t xml:space="preserve"> </w:t>
      </w:r>
      <w:proofErr w:type="spellStart"/>
      <w:r w:rsidRPr="006D6C77">
        <w:rPr>
          <w:rFonts w:cs="Times New Roman"/>
          <w:i/>
          <w:iCs/>
          <w:color w:val="0000FF"/>
          <w:sz w:val="22"/>
        </w:rPr>
        <w:t>novel</w:t>
      </w:r>
      <w:proofErr w:type="spellEnd"/>
      <w:r w:rsidRPr="006D6C77">
        <w:rPr>
          <w:rFonts w:cs="Times New Roman"/>
          <w:i/>
          <w:iCs/>
          <w:color w:val="0000FF"/>
          <w:sz w:val="22"/>
        </w:rPr>
        <w:t xml:space="preserve"> te komen. </w:t>
      </w:r>
      <w:proofErr w:type="spellStart"/>
      <w:r w:rsidRPr="006D6C77">
        <w:rPr>
          <w:rFonts w:cs="Times New Roman"/>
          <w:i/>
          <w:iCs/>
          <w:color w:val="0000FF"/>
          <w:sz w:val="22"/>
        </w:rPr>
        <w:t>Uit</w:t>
      </w:r>
      <w:r w:rsidR="00FE38DD">
        <w:rPr>
          <w:rFonts w:cs="Times New Roman"/>
          <w:i/>
          <w:iCs/>
          <w:color w:val="0000FF"/>
          <w:sz w:val="22"/>
        </w:rPr>
        <w:t>’</w:t>
      </w:r>
      <w:r w:rsidRPr="006D6C77">
        <w:rPr>
          <w:rFonts w:cs="Times New Roman"/>
          <w:i/>
          <w:iCs/>
          <w:color w:val="0000FF"/>
          <w:sz w:val="22"/>
        </w:rPr>
        <w:t>Roman</w:t>
      </w:r>
      <w:proofErr w:type="spellEnd"/>
      <w:r w:rsidRPr="006D6C77">
        <w:rPr>
          <w:rFonts w:cs="Times New Roman"/>
          <w:i/>
          <w:iCs/>
          <w:color w:val="0000FF"/>
          <w:sz w:val="22"/>
        </w:rPr>
        <w:t xml:space="preserve"> de </w:t>
      </w:r>
      <w:proofErr w:type="spellStart"/>
      <w:r w:rsidRPr="006D6C77">
        <w:rPr>
          <w:rFonts w:cs="Times New Roman"/>
          <w:i/>
          <w:iCs/>
          <w:color w:val="0000FF"/>
          <w:sz w:val="22"/>
        </w:rPr>
        <w:t>Girart</w:t>
      </w:r>
      <w:proofErr w:type="spellEnd"/>
      <w:r w:rsidRPr="006D6C77">
        <w:rPr>
          <w:rFonts w:cs="Times New Roman"/>
          <w:i/>
          <w:iCs/>
          <w:color w:val="0000FF"/>
          <w:sz w:val="22"/>
        </w:rPr>
        <w:t xml:space="preserve"> de Nevers</w:t>
      </w:r>
      <w:r w:rsidR="00FE38DD">
        <w:rPr>
          <w:rFonts w:cs="Times New Roman"/>
          <w:i/>
          <w:iCs/>
          <w:color w:val="0000FF"/>
          <w:sz w:val="22"/>
        </w:rPr>
        <w:t xml:space="preserve">’ </w:t>
      </w:r>
      <w:r w:rsidRPr="006D6C77">
        <w:rPr>
          <w:rFonts w:cs="Times New Roman"/>
          <w:i/>
          <w:iCs/>
          <w:color w:val="0000FF"/>
          <w:sz w:val="22"/>
        </w:rPr>
        <w:t xml:space="preserve">van Jean de </w:t>
      </w:r>
      <w:proofErr w:type="spellStart"/>
      <w:r w:rsidRPr="006D6C77">
        <w:rPr>
          <w:rFonts w:cs="Times New Roman"/>
          <w:i/>
          <w:iCs/>
          <w:color w:val="0000FF"/>
          <w:sz w:val="22"/>
        </w:rPr>
        <w:t>Wavrin</w:t>
      </w:r>
      <w:proofErr w:type="spellEnd"/>
      <w:r w:rsidRPr="006D6C77">
        <w:rPr>
          <w:rFonts w:cs="Times New Roman"/>
          <w:i/>
          <w:iCs/>
          <w:color w:val="0000FF"/>
          <w:sz w:val="22"/>
        </w:rPr>
        <w:t>, Zuidelijke Nederlanden,</w:t>
      </w:r>
      <w:r w:rsidRPr="000D0237">
        <w:rPr>
          <w:rFonts w:cs="Times New Roman"/>
          <w:i/>
          <w:iCs/>
          <w:color w:val="0000FF"/>
          <w:sz w:val="22"/>
        </w:rPr>
        <w:t>1450-1467. </w:t>
      </w:r>
      <w:proofErr w:type="spellStart"/>
      <w:proofErr w:type="gramStart"/>
      <w:r w:rsidRPr="000D0237">
        <w:rPr>
          <w:rFonts w:cs="Times New Roman"/>
          <w:i/>
          <w:iCs/>
          <w:color w:val="0000FF"/>
          <w:sz w:val="22"/>
        </w:rPr>
        <w:t>kbr</w:t>
      </w:r>
      <w:proofErr w:type="spellEnd"/>
      <w:proofErr w:type="gramEnd"/>
      <w:r w:rsidRPr="003D5229">
        <w:rPr>
          <w:sz w:val="22"/>
        </w:rPr>
        <w:t xml:space="preserve"> </w:t>
      </w:r>
    </w:p>
    <w:p w14:paraId="2BA73E38" w14:textId="05312599" w:rsidR="000D0237" w:rsidRPr="000D0237" w:rsidRDefault="000D0237" w:rsidP="000D0237">
      <w:pPr>
        <w:spacing w:after="180" w:line="240" w:lineRule="auto"/>
        <w:rPr>
          <w:rFonts w:ascii="Georgia" w:eastAsia="Times New Roman" w:hAnsi="Georgia" w:cs="Times New Roman"/>
          <w:color w:val="000000"/>
          <w:sz w:val="27"/>
          <w:szCs w:val="27"/>
          <w:lang w:eastAsia="nl-BE"/>
        </w:rPr>
      </w:pPr>
    </w:p>
    <w:p w14:paraId="4A0AC6A8" w14:textId="244C248E" w:rsidR="000D0237" w:rsidRPr="000D0237" w:rsidRDefault="000D0237" w:rsidP="000D0237">
      <w:pPr>
        <w:spacing w:after="0" w:line="240" w:lineRule="auto"/>
        <w:rPr>
          <w:rFonts w:ascii="Georgia" w:eastAsia="Times New Roman" w:hAnsi="Georgia" w:cs="Times New Roman"/>
          <w:color w:val="000000"/>
          <w:sz w:val="27"/>
          <w:szCs w:val="27"/>
          <w:lang w:eastAsia="nl-BE"/>
        </w:rPr>
      </w:pPr>
      <w:r w:rsidRPr="000D0237">
        <w:rPr>
          <w:rFonts w:ascii="Georgia" w:eastAsia="Times New Roman" w:hAnsi="Georgia" w:cs="Times New Roman"/>
          <w:noProof/>
          <w:color w:val="DD2727"/>
          <w:sz w:val="27"/>
          <w:szCs w:val="27"/>
          <w:bdr w:val="none" w:sz="0" w:space="0" w:color="auto" w:frame="1"/>
          <w:lang w:eastAsia="nl-BE"/>
        </w:rPr>
        <w:drawing>
          <wp:inline distT="0" distB="0" distL="0" distR="0" wp14:anchorId="5D89FA07" wp14:editId="0E2E6101">
            <wp:extent cx="4878705" cy="4467860"/>
            <wp:effectExtent l="0" t="0" r="0" b="8890"/>
            <wp:docPr id="1" name="Afbeelding 1">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78705" cy="4467860"/>
                    </a:xfrm>
                    <a:prstGeom prst="rect">
                      <a:avLst/>
                    </a:prstGeom>
                    <a:noFill/>
                    <a:ln>
                      <a:noFill/>
                    </a:ln>
                  </pic:spPr>
                </pic:pic>
              </a:graphicData>
            </a:graphic>
          </wp:inline>
        </w:drawing>
      </w:r>
    </w:p>
    <w:p w14:paraId="622F8C50" w14:textId="77777777" w:rsidR="006D6C77" w:rsidRDefault="006D6C77" w:rsidP="006D6C77">
      <w:pPr>
        <w:pStyle w:val="Geenafstand"/>
        <w:rPr>
          <w:lang w:eastAsia="nl-BE"/>
        </w:rPr>
      </w:pPr>
    </w:p>
    <w:p w14:paraId="1A73EC7B" w14:textId="57D8ED3A" w:rsidR="000D0237" w:rsidRPr="003D5229" w:rsidRDefault="006D6C77" w:rsidP="006D6C77">
      <w:pPr>
        <w:pStyle w:val="Geenafstand"/>
        <w:rPr>
          <w:sz w:val="22"/>
          <w:lang w:eastAsia="nl-BE"/>
        </w:rPr>
      </w:pPr>
      <w:r w:rsidRPr="006D6C77">
        <w:rPr>
          <w:rFonts w:cs="Times New Roman"/>
          <w:i/>
          <w:iCs/>
          <w:color w:val="0000FF"/>
          <w:sz w:val="22"/>
        </w:rPr>
        <w:t xml:space="preserve">Gevecht van Marcus </w:t>
      </w:r>
      <w:proofErr w:type="spellStart"/>
      <w:r w:rsidRPr="006D6C77">
        <w:rPr>
          <w:rFonts w:cs="Times New Roman"/>
          <w:i/>
          <w:iCs/>
          <w:color w:val="0000FF"/>
          <w:sz w:val="22"/>
        </w:rPr>
        <w:t>Actilius</w:t>
      </w:r>
      <w:proofErr w:type="spellEnd"/>
      <w:r w:rsidRPr="006D6C77">
        <w:rPr>
          <w:rFonts w:cs="Times New Roman"/>
          <w:i/>
          <w:iCs/>
          <w:color w:val="0000FF"/>
          <w:sz w:val="22"/>
        </w:rPr>
        <w:t xml:space="preserve"> en het fabeldier. Miniatuur van Willem </w:t>
      </w:r>
      <w:proofErr w:type="spellStart"/>
      <w:r w:rsidRPr="006D6C77">
        <w:rPr>
          <w:rFonts w:cs="Times New Roman"/>
          <w:i/>
          <w:iCs/>
          <w:color w:val="0000FF"/>
          <w:sz w:val="22"/>
        </w:rPr>
        <w:t>Vrelant</w:t>
      </w:r>
      <w:proofErr w:type="spellEnd"/>
      <w:r w:rsidRPr="006D6C77">
        <w:rPr>
          <w:rFonts w:cs="Times New Roman"/>
          <w:i/>
          <w:iCs/>
          <w:color w:val="0000FF"/>
          <w:sz w:val="22"/>
        </w:rPr>
        <w:t xml:space="preserve"> uit Leonardo </w:t>
      </w:r>
      <w:proofErr w:type="spellStart"/>
      <w:r w:rsidRPr="006D6C77">
        <w:rPr>
          <w:rFonts w:cs="Times New Roman"/>
          <w:i/>
          <w:iCs/>
          <w:color w:val="0000FF"/>
          <w:sz w:val="22"/>
        </w:rPr>
        <w:t>Bruni</w:t>
      </w:r>
      <w:proofErr w:type="spellEnd"/>
      <w:r w:rsidRPr="006D6C77">
        <w:rPr>
          <w:rFonts w:cs="Times New Roman"/>
          <w:i/>
          <w:iCs/>
          <w:color w:val="0000FF"/>
          <w:sz w:val="22"/>
        </w:rPr>
        <w:t xml:space="preserve">, Première </w:t>
      </w:r>
      <w:proofErr w:type="spellStart"/>
      <w:r w:rsidRPr="006D6C77">
        <w:rPr>
          <w:rFonts w:cs="Times New Roman"/>
          <w:i/>
          <w:iCs/>
          <w:color w:val="0000FF"/>
          <w:sz w:val="22"/>
        </w:rPr>
        <w:t>guerre</w:t>
      </w:r>
      <w:proofErr w:type="spellEnd"/>
      <w:r w:rsidRPr="006D6C77">
        <w:rPr>
          <w:rFonts w:cs="Times New Roman"/>
          <w:i/>
          <w:iCs/>
          <w:color w:val="0000FF"/>
          <w:sz w:val="22"/>
        </w:rPr>
        <w:t xml:space="preserve"> punique,1445-1467. </w:t>
      </w:r>
      <w:proofErr w:type="spellStart"/>
      <w:proofErr w:type="gramStart"/>
      <w:r w:rsidRPr="006D6C77">
        <w:rPr>
          <w:rFonts w:cs="Times New Roman"/>
          <w:i/>
          <w:iCs/>
          <w:color w:val="0000FF"/>
          <w:sz w:val="22"/>
        </w:rPr>
        <w:t>kbr</w:t>
      </w:r>
      <w:proofErr w:type="spellEnd"/>
      <w:proofErr w:type="gramEnd"/>
      <w:r w:rsidRPr="003D5229">
        <w:rPr>
          <w:sz w:val="22"/>
          <w:lang w:eastAsia="nl-BE"/>
        </w:rPr>
        <w:t xml:space="preserve"> </w:t>
      </w:r>
    </w:p>
    <w:p w14:paraId="77DC6174" w14:textId="77777777" w:rsidR="00AA667E" w:rsidRDefault="00AA667E"/>
    <w:sectPr w:rsidR="00AA667E">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C268B" w14:textId="77777777" w:rsidR="003A28E5" w:rsidRDefault="003A28E5" w:rsidP="00B806A1">
      <w:pPr>
        <w:spacing w:after="0" w:line="240" w:lineRule="auto"/>
      </w:pPr>
      <w:r>
        <w:separator/>
      </w:r>
    </w:p>
  </w:endnote>
  <w:endnote w:type="continuationSeparator" w:id="0">
    <w:p w14:paraId="0001448A" w14:textId="77777777" w:rsidR="003A28E5" w:rsidRDefault="003A28E5" w:rsidP="00B8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9792890"/>
      <w:docPartObj>
        <w:docPartGallery w:val="Page Numbers (Bottom of Page)"/>
        <w:docPartUnique/>
      </w:docPartObj>
    </w:sdtPr>
    <w:sdtContent>
      <w:p w14:paraId="793743F8" w14:textId="6553C7C0" w:rsidR="00B806A1" w:rsidRDefault="00B806A1">
        <w:pPr>
          <w:pStyle w:val="Voettekst"/>
          <w:jc w:val="right"/>
        </w:pPr>
        <w:r>
          <w:fldChar w:fldCharType="begin"/>
        </w:r>
        <w:r>
          <w:instrText>PAGE   \* MERGEFORMAT</w:instrText>
        </w:r>
        <w:r>
          <w:fldChar w:fldCharType="separate"/>
        </w:r>
        <w:r>
          <w:rPr>
            <w:lang w:val="nl-NL"/>
          </w:rPr>
          <w:t>2</w:t>
        </w:r>
        <w:r>
          <w:fldChar w:fldCharType="end"/>
        </w:r>
      </w:p>
    </w:sdtContent>
  </w:sdt>
  <w:p w14:paraId="1A805746" w14:textId="77777777" w:rsidR="00B806A1" w:rsidRDefault="00B806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32CBE" w14:textId="77777777" w:rsidR="003A28E5" w:rsidRDefault="003A28E5" w:rsidP="00B806A1">
      <w:pPr>
        <w:spacing w:after="0" w:line="240" w:lineRule="auto"/>
      </w:pPr>
      <w:r>
        <w:separator/>
      </w:r>
    </w:p>
  </w:footnote>
  <w:footnote w:type="continuationSeparator" w:id="0">
    <w:p w14:paraId="5142737B" w14:textId="77777777" w:rsidR="003A28E5" w:rsidRDefault="003A28E5" w:rsidP="00B806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37"/>
    <w:rsid w:val="00037416"/>
    <w:rsid w:val="000D0237"/>
    <w:rsid w:val="001B4D26"/>
    <w:rsid w:val="002C3EB0"/>
    <w:rsid w:val="00333657"/>
    <w:rsid w:val="003A28E5"/>
    <w:rsid w:val="003D5229"/>
    <w:rsid w:val="00490A11"/>
    <w:rsid w:val="005C2EF1"/>
    <w:rsid w:val="00675572"/>
    <w:rsid w:val="006D6C77"/>
    <w:rsid w:val="0076304A"/>
    <w:rsid w:val="007E1184"/>
    <w:rsid w:val="00AA667E"/>
    <w:rsid w:val="00AC45C2"/>
    <w:rsid w:val="00B806A1"/>
    <w:rsid w:val="00C06E81"/>
    <w:rsid w:val="00FE38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8BE61"/>
  <w15:chartTrackingRefBased/>
  <w15:docId w15:val="{663D87AB-49A2-4583-B534-7A79D4BB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0D0237"/>
    <w:pPr>
      <w:spacing w:before="100" w:beforeAutospacing="1" w:after="100" w:afterAutospacing="1" w:line="240" w:lineRule="auto"/>
      <w:outlineLvl w:val="0"/>
    </w:pPr>
    <w:rPr>
      <w:rFonts w:eastAsia="Times New Roman" w:cs="Times New Roman"/>
      <w:b/>
      <w:bCs/>
      <w:kern w:val="36"/>
      <w:sz w:val="48"/>
      <w:szCs w:val="48"/>
      <w:lang w:eastAsia="nl-BE"/>
    </w:rPr>
  </w:style>
  <w:style w:type="paragraph" w:styleId="Kop3">
    <w:name w:val="heading 3"/>
    <w:basedOn w:val="Standaard"/>
    <w:link w:val="Kop3Char"/>
    <w:uiPriority w:val="9"/>
    <w:qFormat/>
    <w:rsid w:val="000D0237"/>
    <w:pPr>
      <w:spacing w:before="100" w:beforeAutospacing="1" w:after="100" w:afterAutospacing="1" w:line="240" w:lineRule="auto"/>
      <w:outlineLvl w:val="2"/>
    </w:pPr>
    <w:rPr>
      <w:rFonts w:eastAsia="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0237"/>
    <w:rPr>
      <w:rFonts w:eastAsia="Times New Roman" w:cs="Times New Roman"/>
      <w:b/>
      <w:bCs/>
      <w:kern w:val="36"/>
      <w:sz w:val="48"/>
      <w:szCs w:val="48"/>
      <w:lang w:eastAsia="nl-BE"/>
    </w:rPr>
  </w:style>
  <w:style w:type="character" w:customStyle="1" w:styleId="Kop3Char">
    <w:name w:val="Kop 3 Char"/>
    <w:basedOn w:val="Standaardalinea-lettertype"/>
    <w:link w:val="Kop3"/>
    <w:uiPriority w:val="9"/>
    <w:rsid w:val="000D0237"/>
    <w:rPr>
      <w:rFonts w:eastAsia="Times New Roman" w:cs="Times New Roman"/>
      <w:b/>
      <w:bCs/>
      <w:sz w:val="27"/>
      <w:szCs w:val="27"/>
      <w:lang w:eastAsia="nl-BE"/>
    </w:rPr>
  </w:style>
  <w:style w:type="paragraph" w:styleId="Normaalweb">
    <w:name w:val="Normal (Web)"/>
    <w:basedOn w:val="Standaard"/>
    <w:uiPriority w:val="99"/>
    <w:semiHidden/>
    <w:unhideWhenUsed/>
    <w:rsid w:val="000D0237"/>
    <w:pPr>
      <w:spacing w:before="100" w:beforeAutospacing="1" w:after="100" w:afterAutospacing="1" w:line="240" w:lineRule="auto"/>
    </w:pPr>
    <w:rPr>
      <w:rFonts w:eastAsia="Times New Roman" w:cs="Times New Roman"/>
      <w:szCs w:val="24"/>
      <w:lang w:eastAsia="nl-BE"/>
    </w:rPr>
  </w:style>
  <w:style w:type="character" w:customStyle="1" w:styleId="byline">
    <w:name w:val="byline"/>
    <w:basedOn w:val="Standaardalinea-lettertype"/>
    <w:rsid w:val="000D0237"/>
  </w:style>
  <w:style w:type="character" w:styleId="Hyperlink">
    <w:name w:val="Hyperlink"/>
    <w:basedOn w:val="Standaardalinea-lettertype"/>
    <w:uiPriority w:val="99"/>
    <w:unhideWhenUsed/>
    <w:rsid w:val="000D0237"/>
    <w:rPr>
      <w:color w:val="0000FF"/>
      <w:u w:val="single"/>
    </w:rPr>
  </w:style>
  <w:style w:type="character" w:customStyle="1" w:styleId="credit">
    <w:name w:val="credit"/>
    <w:basedOn w:val="Standaardalinea-lettertype"/>
    <w:rsid w:val="000D0237"/>
  </w:style>
  <w:style w:type="paragraph" w:customStyle="1" w:styleId="crossheading">
    <w:name w:val="crossheading"/>
    <w:basedOn w:val="Standaard"/>
    <w:rsid w:val="000D0237"/>
    <w:pPr>
      <w:spacing w:before="100" w:beforeAutospacing="1" w:after="100" w:afterAutospacing="1" w:line="240" w:lineRule="auto"/>
    </w:pPr>
    <w:rPr>
      <w:rFonts w:eastAsia="Times New Roman" w:cs="Times New Roman"/>
      <w:szCs w:val="24"/>
      <w:lang w:eastAsia="nl-BE"/>
    </w:rPr>
  </w:style>
  <w:style w:type="paragraph" w:customStyle="1" w:styleId="information-text">
    <w:name w:val="information-text"/>
    <w:basedOn w:val="Standaard"/>
    <w:rsid w:val="000D0237"/>
    <w:pPr>
      <w:spacing w:before="100" w:beforeAutospacing="1" w:after="100" w:afterAutospacing="1" w:line="240" w:lineRule="auto"/>
    </w:pPr>
    <w:rPr>
      <w:rFonts w:eastAsia="Times New Roman" w:cs="Times New Roman"/>
      <w:szCs w:val="24"/>
      <w:lang w:eastAsia="nl-BE"/>
    </w:rPr>
  </w:style>
  <w:style w:type="character" w:customStyle="1" w:styleId="quotation-name">
    <w:name w:val="quotation-name"/>
    <w:basedOn w:val="Standaardalinea-lettertype"/>
    <w:rsid w:val="000D0237"/>
  </w:style>
  <w:style w:type="character" w:customStyle="1" w:styleId="description">
    <w:name w:val="description"/>
    <w:basedOn w:val="Standaardalinea-lettertype"/>
    <w:rsid w:val="000D0237"/>
  </w:style>
  <w:style w:type="character" w:styleId="Nadruk">
    <w:name w:val="Emphasis"/>
    <w:basedOn w:val="Standaardalinea-lettertype"/>
    <w:uiPriority w:val="20"/>
    <w:qFormat/>
    <w:rsid w:val="00AC45C2"/>
    <w:rPr>
      <w:i/>
      <w:iCs/>
    </w:rPr>
  </w:style>
  <w:style w:type="paragraph" w:styleId="Geenafstand">
    <w:name w:val="No Spacing"/>
    <w:uiPriority w:val="1"/>
    <w:qFormat/>
    <w:rsid w:val="00AC45C2"/>
    <w:pPr>
      <w:spacing w:after="0" w:line="240" w:lineRule="auto"/>
    </w:pPr>
  </w:style>
  <w:style w:type="character" w:styleId="Onopgelostemelding">
    <w:name w:val="Unresolved Mention"/>
    <w:basedOn w:val="Standaardalinea-lettertype"/>
    <w:uiPriority w:val="99"/>
    <w:semiHidden/>
    <w:unhideWhenUsed/>
    <w:rsid w:val="003D5229"/>
    <w:rPr>
      <w:color w:val="605E5C"/>
      <w:shd w:val="clear" w:color="auto" w:fill="E1DFDD"/>
    </w:rPr>
  </w:style>
  <w:style w:type="paragraph" w:styleId="Koptekst">
    <w:name w:val="header"/>
    <w:basedOn w:val="Standaard"/>
    <w:link w:val="KoptekstChar"/>
    <w:uiPriority w:val="99"/>
    <w:unhideWhenUsed/>
    <w:rsid w:val="00B806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06A1"/>
  </w:style>
  <w:style w:type="paragraph" w:styleId="Voettekst">
    <w:name w:val="footer"/>
    <w:basedOn w:val="Standaard"/>
    <w:link w:val="VoettekstChar"/>
    <w:uiPriority w:val="99"/>
    <w:unhideWhenUsed/>
    <w:rsid w:val="00B806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0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628196">
      <w:bodyDiv w:val="1"/>
      <w:marLeft w:val="0"/>
      <w:marRight w:val="0"/>
      <w:marTop w:val="0"/>
      <w:marBottom w:val="0"/>
      <w:divBdr>
        <w:top w:val="none" w:sz="0" w:space="0" w:color="auto"/>
        <w:left w:val="none" w:sz="0" w:space="0" w:color="auto"/>
        <w:bottom w:val="none" w:sz="0" w:space="0" w:color="auto"/>
        <w:right w:val="none" w:sz="0" w:space="0" w:color="auto"/>
      </w:divBdr>
      <w:divsChild>
        <w:div w:id="818814268">
          <w:marLeft w:val="0"/>
          <w:marRight w:val="0"/>
          <w:marTop w:val="0"/>
          <w:marBottom w:val="0"/>
          <w:divBdr>
            <w:top w:val="none" w:sz="0" w:space="0" w:color="auto"/>
            <w:left w:val="none" w:sz="0" w:space="0" w:color="auto"/>
            <w:bottom w:val="none" w:sz="0" w:space="0" w:color="auto"/>
            <w:right w:val="none" w:sz="0" w:space="0" w:color="auto"/>
          </w:divBdr>
          <w:divsChild>
            <w:div w:id="1970041001">
              <w:marLeft w:val="0"/>
              <w:marRight w:val="0"/>
              <w:marTop w:val="0"/>
              <w:marBottom w:val="0"/>
              <w:divBdr>
                <w:top w:val="none" w:sz="0" w:space="0" w:color="auto"/>
                <w:left w:val="none" w:sz="0" w:space="0" w:color="auto"/>
                <w:bottom w:val="none" w:sz="0" w:space="0" w:color="auto"/>
                <w:right w:val="none" w:sz="0" w:space="0" w:color="auto"/>
              </w:divBdr>
              <w:divsChild>
                <w:div w:id="391319136">
                  <w:marLeft w:val="0"/>
                  <w:marRight w:val="0"/>
                  <w:marTop w:val="0"/>
                  <w:marBottom w:val="0"/>
                  <w:divBdr>
                    <w:top w:val="none" w:sz="0" w:space="0" w:color="auto"/>
                    <w:left w:val="none" w:sz="0" w:space="0" w:color="auto"/>
                    <w:bottom w:val="none" w:sz="0" w:space="0" w:color="auto"/>
                    <w:right w:val="none" w:sz="0" w:space="0" w:color="auto"/>
                  </w:divBdr>
                  <w:divsChild>
                    <w:div w:id="1311594970">
                      <w:marLeft w:val="0"/>
                      <w:marRight w:val="0"/>
                      <w:marTop w:val="0"/>
                      <w:marBottom w:val="0"/>
                      <w:divBdr>
                        <w:top w:val="none" w:sz="0" w:space="0" w:color="auto"/>
                        <w:left w:val="none" w:sz="0" w:space="0" w:color="auto"/>
                        <w:bottom w:val="none" w:sz="0" w:space="0" w:color="auto"/>
                        <w:right w:val="none" w:sz="0" w:space="0" w:color="auto"/>
                      </w:divBdr>
                      <w:divsChild>
                        <w:div w:id="1835947686">
                          <w:marLeft w:val="0"/>
                          <w:marRight w:val="0"/>
                          <w:marTop w:val="0"/>
                          <w:marBottom w:val="0"/>
                          <w:divBdr>
                            <w:top w:val="none" w:sz="0" w:space="0" w:color="auto"/>
                            <w:left w:val="none" w:sz="0" w:space="0" w:color="auto"/>
                            <w:bottom w:val="none" w:sz="0" w:space="0" w:color="auto"/>
                            <w:right w:val="none" w:sz="0" w:space="0" w:color="auto"/>
                          </w:divBdr>
                          <w:divsChild>
                            <w:div w:id="1403065498">
                              <w:marLeft w:val="0"/>
                              <w:marRight w:val="0"/>
                              <w:marTop w:val="0"/>
                              <w:marBottom w:val="0"/>
                              <w:divBdr>
                                <w:top w:val="none" w:sz="0" w:space="0" w:color="auto"/>
                                <w:left w:val="none" w:sz="0" w:space="0" w:color="auto"/>
                                <w:bottom w:val="none" w:sz="0" w:space="0" w:color="auto"/>
                                <w:right w:val="none" w:sz="0" w:space="0" w:color="auto"/>
                              </w:divBdr>
                              <w:divsChild>
                                <w:div w:id="772434783">
                                  <w:marLeft w:val="0"/>
                                  <w:marRight w:val="0"/>
                                  <w:marTop w:val="0"/>
                                  <w:marBottom w:val="0"/>
                                  <w:divBdr>
                                    <w:top w:val="none" w:sz="0" w:space="0" w:color="auto"/>
                                    <w:left w:val="none" w:sz="0" w:space="0" w:color="auto"/>
                                    <w:bottom w:val="none" w:sz="0" w:space="0" w:color="auto"/>
                                    <w:right w:val="none" w:sz="0" w:space="0" w:color="auto"/>
                                  </w:divBdr>
                                  <w:divsChild>
                                    <w:div w:id="176240475">
                                      <w:marLeft w:val="0"/>
                                      <w:marRight w:val="0"/>
                                      <w:marTop w:val="0"/>
                                      <w:marBottom w:val="0"/>
                                      <w:divBdr>
                                        <w:top w:val="none" w:sz="0" w:space="0" w:color="auto"/>
                                        <w:left w:val="none" w:sz="0" w:space="0" w:color="auto"/>
                                        <w:bottom w:val="none" w:sz="0" w:space="0" w:color="auto"/>
                                        <w:right w:val="none" w:sz="0" w:space="0" w:color="auto"/>
                                      </w:divBdr>
                                      <w:divsChild>
                                        <w:div w:id="1221208574">
                                          <w:marLeft w:val="0"/>
                                          <w:marRight w:val="0"/>
                                          <w:marTop w:val="0"/>
                                          <w:marBottom w:val="0"/>
                                          <w:divBdr>
                                            <w:top w:val="none" w:sz="0" w:space="0" w:color="auto"/>
                                            <w:left w:val="none" w:sz="0" w:space="0" w:color="auto"/>
                                            <w:bottom w:val="none" w:sz="0" w:space="0" w:color="auto"/>
                                            <w:right w:val="none" w:sz="0" w:space="0" w:color="auto"/>
                                          </w:divBdr>
                                          <w:divsChild>
                                            <w:div w:id="12928675">
                                              <w:marLeft w:val="0"/>
                                              <w:marRight w:val="0"/>
                                              <w:marTop w:val="100"/>
                                              <w:marBottom w:val="100"/>
                                              <w:divBdr>
                                                <w:top w:val="none" w:sz="0" w:space="0" w:color="auto"/>
                                                <w:left w:val="none" w:sz="0" w:space="0" w:color="auto"/>
                                                <w:bottom w:val="none" w:sz="0" w:space="0" w:color="auto"/>
                                                <w:right w:val="none" w:sz="0" w:space="0" w:color="auto"/>
                                              </w:divBdr>
                                              <w:divsChild>
                                                <w:div w:id="1665821449">
                                                  <w:marLeft w:val="0"/>
                                                  <w:marRight w:val="171"/>
                                                  <w:marTop w:val="171"/>
                                                  <w:marBottom w:val="0"/>
                                                  <w:divBdr>
                                                    <w:top w:val="none" w:sz="0" w:space="0" w:color="auto"/>
                                                    <w:left w:val="none" w:sz="0" w:space="0" w:color="auto"/>
                                                    <w:bottom w:val="none" w:sz="0" w:space="0" w:color="auto"/>
                                                    <w:right w:val="none" w:sz="0" w:space="0" w:color="auto"/>
                                                  </w:divBdr>
                                                </w:div>
                                                <w:div w:id="1387535292">
                                                  <w:marLeft w:val="0"/>
                                                  <w:marRight w:val="0"/>
                                                  <w:marTop w:val="267"/>
                                                  <w:marBottom w:val="0"/>
                                                  <w:divBdr>
                                                    <w:top w:val="none" w:sz="0" w:space="0" w:color="auto"/>
                                                    <w:left w:val="none" w:sz="0" w:space="0" w:color="auto"/>
                                                    <w:bottom w:val="none" w:sz="0" w:space="0" w:color="auto"/>
                                                    <w:right w:val="none" w:sz="0" w:space="0" w:color="auto"/>
                                                  </w:divBdr>
                                                </w:div>
                                              </w:divsChild>
                                            </w:div>
                                            <w:div w:id="612707908">
                                              <w:marLeft w:val="0"/>
                                              <w:marRight w:val="0"/>
                                              <w:marTop w:val="0"/>
                                              <w:marBottom w:val="0"/>
                                              <w:divBdr>
                                                <w:top w:val="none" w:sz="0" w:space="0" w:color="auto"/>
                                                <w:left w:val="none" w:sz="0" w:space="0" w:color="auto"/>
                                                <w:bottom w:val="none" w:sz="0" w:space="0" w:color="auto"/>
                                                <w:right w:val="none" w:sz="0" w:space="0" w:color="auto"/>
                                              </w:divBdr>
                                              <w:divsChild>
                                                <w:div w:id="1936131680">
                                                  <w:marLeft w:val="0"/>
                                                  <w:marRight w:val="0"/>
                                                  <w:marTop w:val="0"/>
                                                  <w:marBottom w:val="0"/>
                                                  <w:divBdr>
                                                    <w:top w:val="none" w:sz="0" w:space="0" w:color="auto"/>
                                                    <w:left w:val="none" w:sz="0" w:space="0" w:color="auto"/>
                                                    <w:bottom w:val="none" w:sz="0" w:space="0" w:color="auto"/>
                                                    <w:right w:val="none" w:sz="0" w:space="0" w:color="auto"/>
                                                  </w:divBdr>
                                                </w:div>
                                              </w:divsChild>
                                            </w:div>
                                            <w:div w:id="2073694751">
                                              <w:marLeft w:val="0"/>
                                              <w:marRight w:val="0"/>
                                              <w:marTop w:val="0"/>
                                              <w:marBottom w:val="0"/>
                                              <w:divBdr>
                                                <w:top w:val="none" w:sz="0" w:space="0" w:color="auto"/>
                                                <w:left w:val="none" w:sz="0" w:space="0" w:color="auto"/>
                                                <w:bottom w:val="none" w:sz="0" w:space="0" w:color="auto"/>
                                                <w:right w:val="none" w:sz="0" w:space="0" w:color="auto"/>
                                              </w:divBdr>
                                            </w:div>
                                          </w:divsChild>
                                        </w:div>
                                        <w:div w:id="566651338">
                                          <w:marLeft w:val="0"/>
                                          <w:marRight w:val="0"/>
                                          <w:marTop w:val="100"/>
                                          <w:marBottom w:val="100"/>
                                          <w:divBdr>
                                            <w:top w:val="none" w:sz="0" w:space="0" w:color="auto"/>
                                            <w:left w:val="none" w:sz="0" w:space="0" w:color="auto"/>
                                            <w:bottom w:val="none" w:sz="0" w:space="0" w:color="auto"/>
                                            <w:right w:val="none" w:sz="0" w:space="0" w:color="auto"/>
                                          </w:divBdr>
                                          <w:divsChild>
                                            <w:div w:id="959069632">
                                              <w:marLeft w:val="0"/>
                                              <w:marRight w:val="0"/>
                                              <w:marTop w:val="0"/>
                                              <w:marBottom w:val="0"/>
                                              <w:divBdr>
                                                <w:top w:val="none" w:sz="0" w:space="0" w:color="auto"/>
                                                <w:left w:val="none" w:sz="0" w:space="0" w:color="auto"/>
                                                <w:bottom w:val="none" w:sz="0" w:space="0" w:color="auto"/>
                                                <w:right w:val="none" w:sz="0" w:space="0" w:color="auto"/>
                                              </w:divBdr>
                                              <w:divsChild>
                                                <w:div w:id="429086204">
                                                  <w:marLeft w:val="0"/>
                                                  <w:marRight w:val="0"/>
                                                  <w:marTop w:val="0"/>
                                                  <w:marBottom w:val="0"/>
                                                  <w:divBdr>
                                                    <w:top w:val="none" w:sz="0" w:space="0" w:color="auto"/>
                                                    <w:left w:val="none" w:sz="0" w:space="0" w:color="auto"/>
                                                    <w:bottom w:val="none" w:sz="0" w:space="0" w:color="auto"/>
                                                    <w:right w:val="none" w:sz="0" w:space="0" w:color="auto"/>
                                                  </w:divBdr>
                                                </w:div>
                                              </w:divsChild>
                                            </w:div>
                                            <w:div w:id="2048219400">
                                              <w:blockQuote w:val="1"/>
                                              <w:marLeft w:val="0"/>
                                              <w:marRight w:val="0"/>
                                              <w:marTop w:val="0"/>
                                              <w:marBottom w:val="400"/>
                                              <w:divBdr>
                                                <w:top w:val="none" w:sz="0" w:space="0" w:color="auto"/>
                                                <w:left w:val="none" w:sz="0" w:space="0" w:color="auto"/>
                                                <w:bottom w:val="none" w:sz="0" w:space="0" w:color="auto"/>
                                                <w:right w:val="none" w:sz="0" w:space="0" w:color="auto"/>
                                              </w:divBdr>
                                              <w:divsChild>
                                                <w:div w:id="343023845">
                                                  <w:marLeft w:val="0"/>
                                                  <w:marRight w:val="0"/>
                                                  <w:marTop w:val="0"/>
                                                  <w:marBottom w:val="100"/>
                                                  <w:divBdr>
                                                    <w:top w:val="none" w:sz="0" w:space="0" w:color="auto"/>
                                                    <w:left w:val="none" w:sz="0" w:space="0" w:color="auto"/>
                                                    <w:bottom w:val="none" w:sz="0" w:space="0" w:color="auto"/>
                                                    <w:right w:val="none" w:sz="0" w:space="0" w:color="auto"/>
                                                  </w:divBdr>
                                                </w:div>
                                              </w:divsChild>
                                            </w:div>
                                            <w:div w:id="2001228577">
                                              <w:marLeft w:val="0"/>
                                              <w:marRight w:val="0"/>
                                              <w:marTop w:val="0"/>
                                              <w:marBottom w:val="0"/>
                                              <w:divBdr>
                                                <w:top w:val="none" w:sz="0" w:space="0" w:color="auto"/>
                                                <w:left w:val="none" w:sz="0" w:space="0" w:color="auto"/>
                                                <w:bottom w:val="none" w:sz="0" w:space="0" w:color="auto"/>
                                                <w:right w:val="none" w:sz="0" w:space="0" w:color="auto"/>
                                              </w:divBdr>
                                              <w:divsChild>
                                                <w:div w:id="972520243">
                                                  <w:marLeft w:val="0"/>
                                                  <w:marRight w:val="0"/>
                                                  <w:marTop w:val="0"/>
                                                  <w:marBottom w:val="0"/>
                                                  <w:divBdr>
                                                    <w:top w:val="none" w:sz="0" w:space="0" w:color="auto"/>
                                                    <w:left w:val="none" w:sz="0" w:space="0" w:color="auto"/>
                                                    <w:bottom w:val="none" w:sz="0" w:space="0" w:color="auto"/>
                                                    <w:right w:val="none" w:sz="0" w:space="0" w:color="auto"/>
                                                  </w:divBdr>
                                                </w:div>
                                              </w:divsChild>
                                            </w:div>
                                            <w:div w:id="10960862">
                                              <w:blockQuote w:val="1"/>
                                              <w:marLeft w:val="0"/>
                                              <w:marRight w:val="0"/>
                                              <w:marTop w:val="0"/>
                                              <w:marBottom w:val="400"/>
                                              <w:divBdr>
                                                <w:top w:val="none" w:sz="0" w:space="0" w:color="auto"/>
                                                <w:left w:val="none" w:sz="0" w:space="0" w:color="auto"/>
                                                <w:bottom w:val="none" w:sz="0" w:space="0" w:color="auto"/>
                                                <w:right w:val="none" w:sz="0" w:space="0" w:color="auto"/>
                                              </w:divBdr>
                                              <w:divsChild>
                                                <w:div w:id="908155096">
                                                  <w:marLeft w:val="0"/>
                                                  <w:marRight w:val="0"/>
                                                  <w:marTop w:val="0"/>
                                                  <w:marBottom w:val="100"/>
                                                  <w:divBdr>
                                                    <w:top w:val="none" w:sz="0" w:space="0" w:color="auto"/>
                                                    <w:left w:val="none" w:sz="0" w:space="0" w:color="auto"/>
                                                    <w:bottom w:val="none" w:sz="0" w:space="0" w:color="auto"/>
                                                    <w:right w:val="none" w:sz="0" w:space="0" w:color="auto"/>
                                                  </w:divBdr>
                                                </w:div>
                                              </w:divsChild>
                                            </w:div>
                                            <w:div w:id="214707198">
                                              <w:marLeft w:val="0"/>
                                              <w:marRight w:val="0"/>
                                              <w:marTop w:val="0"/>
                                              <w:marBottom w:val="0"/>
                                              <w:divBdr>
                                                <w:top w:val="none" w:sz="0" w:space="0" w:color="auto"/>
                                                <w:left w:val="none" w:sz="0" w:space="0" w:color="auto"/>
                                                <w:bottom w:val="none" w:sz="0" w:space="0" w:color="auto"/>
                                                <w:right w:val="none" w:sz="0" w:space="0" w:color="auto"/>
                                              </w:divBdr>
                                              <w:divsChild>
                                                <w:div w:id="958495012">
                                                  <w:marLeft w:val="0"/>
                                                  <w:marRight w:val="0"/>
                                                  <w:marTop w:val="0"/>
                                                  <w:marBottom w:val="0"/>
                                                  <w:divBdr>
                                                    <w:top w:val="none" w:sz="0" w:space="0" w:color="auto"/>
                                                    <w:left w:val="none" w:sz="0" w:space="0" w:color="auto"/>
                                                    <w:bottom w:val="none" w:sz="0" w:space="0" w:color="auto"/>
                                                    <w:right w:val="none" w:sz="0" w:space="0" w:color="auto"/>
                                                  </w:divBdr>
                                                </w:div>
                                              </w:divsChild>
                                            </w:div>
                                            <w:div w:id="1968507802">
                                              <w:blockQuote w:val="1"/>
                                              <w:marLeft w:val="0"/>
                                              <w:marRight w:val="0"/>
                                              <w:marTop w:val="0"/>
                                              <w:marBottom w:val="400"/>
                                              <w:divBdr>
                                                <w:top w:val="none" w:sz="0" w:space="0" w:color="auto"/>
                                                <w:left w:val="none" w:sz="0" w:space="0" w:color="auto"/>
                                                <w:bottom w:val="none" w:sz="0" w:space="0" w:color="auto"/>
                                                <w:right w:val="none" w:sz="0" w:space="0" w:color="auto"/>
                                              </w:divBdr>
                                              <w:divsChild>
                                                <w:div w:id="1321033497">
                                                  <w:marLeft w:val="0"/>
                                                  <w:marRight w:val="0"/>
                                                  <w:marTop w:val="0"/>
                                                  <w:marBottom w:val="100"/>
                                                  <w:divBdr>
                                                    <w:top w:val="none" w:sz="0" w:space="0" w:color="auto"/>
                                                    <w:left w:val="none" w:sz="0" w:space="0" w:color="auto"/>
                                                    <w:bottom w:val="none" w:sz="0" w:space="0" w:color="auto"/>
                                                    <w:right w:val="none" w:sz="0" w:space="0" w:color="auto"/>
                                                  </w:divBdr>
                                                </w:div>
                                              </w:divsChild>
                                            </w:div>
                                            <w:div w:id="59601562">
                                              <w:marLeft w:val="0"/>
                                              <w:marRight w:val="0"/>
                                              <w:marTop w:val="0"/>
                                              <w:marBottom w:val="0"/>
                                              <w:divBdr>
                                                <w:top w:val="none" w:sz="0" w:space="0" w:color="auto"/>
                                                <w:left w:val="none" w:sz="0" w:space="0" w:color="auto"/>
                                                <w:bottom w:val="none" w:sz="0" w:space="0" w:color="auto"/>
                                                <w:right w:val="none" w:sz="0" w:space="0" w:color="auto"/>
                                              </w:divBdr>
                                              <w:divsChild>
                                                <w:div w:id="235676017">
                                                  <w:marLeft w:val="0"/>
                                                  <w:marRight w:val="0"/>
                                                  <w:marTop w:val="0"/>
                                                  <w:marBottom w:val="0"/>
                                                  <w:divBdr>
                                                    <w:top w:val="none" w:sz="0" w:space="0" w:color="auto"/>
                                                    <w:left w:val="none" w:sz="0" w:space="0" w:color="auto"/>
                                                    <w:bottom w:val="none" w:sz="0" w:space="0" w:color="auto"/>
                                                    <w:right w:val="none" w:sz="0" w:space="0" w:color="auto"/>
                                                  </w:divBdr>
                                                </w:div>
                                              </w:divsChild>
                                            </w:div>
                                            <w:div w:id="1483498981">
                                              <w:marLeft w:val="0"/>
                                              <w:marRight w:val="0"/>
                                              <w:marTop w:val="0"/>
                                              <w:marBottom w:val="0"/>
                                              <w:divBdr>
                                                <w:top w:val="none" w:sz="0" w:space="0" w:color="auto"/>
                                                <w:left w:val="none" w:sz="0" w:space="0" w:color="auto"/>
                                                <w:bottom w:val="none" w:sz="0" w:space="0" w:color="auto"/>
                                                <w:right w:val="none" w:sz="0" w:space="0" w:color="auto"/>
                                              </w:divBdr>
                                              <w:divsChild>
                                                <w:div w:id="98763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715008">
          <w:marLeft w:val="0"/>
          <w:marRight w:val="0"/>
          <w:marTop w:val="0"/>
          <w:marBottom w:val="0"/>
          <w:divBdr>
            <w:top w:val="none" w:sz="0" w:space="0" w:color="auto"/>
            <w:left w:val="none" w:sz="0" w:space="0" w:color="auto"/>
            <w:bottom w:val="none" w:sz="0" w:space="0" w:color="auto"/>
            <w:right w:val="none" w:sz="0" w:space="0" w:color="auto"/>
          </w:divBdr>
          <w:divsChild>
            <w:div w:id="64828801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s://static.standaard.be/Assets/Images_Upload/2020/09/12/2d8ac71e-f1d9-11ea-863a-c521cc1bc2f2.jpg?width=1152&amp;format=jpg"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s://static.standaard.be/Assets/Images_Upload/2020/09/12/81133e76-f1d8-11ea-863a-c521cc1bc2f2.jpg?width=1152&amp;format=jpg" TargetMode="External"/><Relationship Id="rId12" Type="http://schemas.openxmlformats.org/officeDocument/2006/relationships/hyperlink" Target="https://static.standaard.be/Assets/Images_Upload/2020/09/12/58e0405a-f360-11ea-a41e-5c93d7559327.jpg?width=1152&amp;format=jpg" TargetMode="External"/><Relationship Id="rId17" Type="http://schemas.openxmlformats.org/officeDocument/2006/relationships/hyperlink" Target="https://www.kbr.be/nl/museum/"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static.standaard.be/Assets/Images_Upload/2020/09/12/1564665e-f1d9-11ea-863a-c521cc1bc2f2.jpg?width=1152&amp;format=jp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klara.be/debourgondier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tatic.standaard.be/Assets/Images_Upload/2020/09/12/3a430412-f2ba-11ea-b1c0-720c429ddaf5.jpg?width=1152&amp;format=jpg"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static.standaard.be/Assets/Images_Upload/2020/09/12/e40a5f68-f1d9-11ea-863a-c521cc1bc2f2.jpg?width=1152&amp;format=jpg" TargetMode="External"/><Relationship Id="rId14" Type="http://schemas.openxmlformats.org/officeDocument/2006/relationships/hyperlink" Target="http://users.telenet.be/joosdr/K%20DE%20STOUTE.J.pdf" TargetMode="External"/><Relationship Id="rId22"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0A9D8-F7A2-4D08-8481-171915B7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1564</Words>
  <Characters>8602</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Martens</dc:creator>
  <cp:keywords/>
  <dc:description/>
  <cp:lastModifiedBy>Albert van der Kaap</cp:lastModifiedBy>
  <cp:revision>2</cp:revision>
  <dcterms:created xsi:type="dcterms:W3CDTF">2020-09-20T09:53:00Z</dcterms:created>
  <dcterms:modified xsi:type="dcterms:W3CDTF">2020-09-20T09:53:00Z</dcterms:modified>
</cp:coreProperties>
</file>